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030D" w14:textId="77777777" w:rsidR="00A07980" w:rsidRDefault="001D12FF" w:rsidP="00B22F26">
      <w:pPr>
        <w:pBdr>
          <w:bottom w:val="single" w:sz="4" w:space="1" w:color="365F91" w:themeColor="accent1" w:themeShade="BF"/>
        </w:pBdr>
        <w:shd w:val="clear" w:color="auto" w:fill="FFFFFF" w:themeFill="background1"/>
        <w:spacing w:after="0" w:line="240" w:lineRule="auto"/>
        <w:jc w:val="center"/>
        <w:rPr>
          <w:rFonts w:ascii="Times New Roman" w:hAnsi="Times New Roman" w:cs="Times New Roman"/>
          <w:b/>
          <w:color w:val="1F497D" w:themeColor="text2"/>
          <w:sz w:val="24"/>
          <w:szCs w:val="24"/>
        </w:rPr>
      </w:pPr>
      <w:r w:rsidRPr="000014AF">
        <w:rPr>
          <w:rFonts w:ascii="Times New Roman" w:hAnsi="Times New Roman" w:cs="Times New Roman"/>
          <w:b/>
          <w:color w:val="1F497D" w:themeColor="text2"/>
          <w:sz w:val="24"/>
          <w:szCs w:val="24"/>
        </w:rPr>
        <w:t xml:space="preserve">INFORMACIJA APIE </w:t>
      </w:r>
      <w:r w:rsidR="007E0243" w:rsidRPr="000014AF">
        <w:rPr>
          <w:rFonts w:ascii="Times New Roman" w:hAnsi="Times New Roman" w:cs="Times New Roman"/>
          <w:b/>
          <w:color w:val="1F497D" w:themeColor="text2"/>
          <w:sz w:val="24"/>
          <w:szCs w:val="24"/>
        </w:rPr>
        <w:t>„GLOBALIOS LIETUVOS“ – UŽSIENIO LIETUVIŲ ĮSITRAUKIMO Į VALSTYBĖS GYVENIMĄ – KŪRIMO 201</w:t>
      </w:r>
      <w:r w:rsidR="00A07980">
        <w:rPr>
          <w:rFonts w:ascii="Times New Roman" w:hAnsi="Times New Roman" w:cs="Times New Roman"/>
          <w:b/>
          <w:color w:val="1F497D" w:themeColor="text2"/>
          <w:sz w:val="24"/>
          <w:szCs w:val="24"/>
        </w:rPr>
        <w:t>2</w:t>
      </w:r>
      <w:r w:rsidR="007656DD" w:rsidRPr="000014AF">
        <w:rPr>
          <w:rFonts w:ascii="Times New Roman" w:hAnsi="Times New Roman" w:cs="Times New Roman"/>
          <w:b/>
          <w:color w:val="1F497D" w:themeColor="text2"/>
          <w:sz w:val="24"/>
          <w:szCs w:val="24"/>
        </w:rPr>
        <w:t>–</w:t>
      </w:r>
      <w:r w:rsidR="007E0243" w:rsidRPr="000014AF">
        <w:rPr>
          <w:rFonts w:ascii="Times New Roman" w:hAnsi="Times New Roman" w:cs="Times New Roman"/>
          <w:b/>
          <w:color w:val="1F497D" w:themeColor="text2"/>
          <w:sz w:val="24"/>
          <w:szCs w:val="24"/>
        </w:rPr>
        <w:t>20</w:t>
      </w:r>
      <w:r w:rsidR="00A07980">
        <w:rPr>
          <w:rFonts w:ascii="Times New Roman" w:hAnsi="Times New Roman" w:cs="Times New Roman"/>
          <w:b/>
          <w:color w:val="1F497D" w:themeColor="text2"/>
          <w:sz w:val="24"/>
          <w:szCs w:val="24"/>
        </w:rPr>
        <w:t>20</w:t>
      </w:r>
      <w:r w:rsidR="007E0243" w:rsidRPr="000014AF">
        <w:rPr>
          <w:rFonts w:ascii="Times New Roman" w:hAnsi="Times New Roman" w:cs="Times New Roman"/>
          <w:b/>
          <w:color w:val="1F497D" w:themeColor="text2"/>
          <w:sz w:val="24"/>
          <w:szCs w:val="24"/>
        </w:rPr>
        <w:t xml:space="preserve"> M. PROGRAMOS </w:t>
      </w:r>
    </w:p>
    <w:p w14:paraId="53AAC1C5" w14:textId="77777777" w:rsidR="00DC422C" w:rsidRPr="000014AF" w:rsidRDefault="007E0243" w:rsidP="00B22F26">
      <w:pPr>
        <w:pBdr>
          <w:bottom w:val="single" w:sz="4" w:space="1" w:color="365F91" w:themeColor="accent1" w:themeShade="BF"/>
        </w:pBdr>
        <w:shd w:val="clear" w:color="auto" w:fill="FFFFFF" w:themeFill="background1"/>
        <w:spacing w:after="0" w:line="240" w:lineRule="auto"/>
        <w:jc w:val="center"/>
        <w:rPr>
          <w:rFonts w:ascii="Times New Roman" w:hAnsi="Times New Roman" w:cs="Times New Roman"/>
          <w:b/>
          <w:color w:val="1F497D" w:themeColor="text2"/>
          <w:sz w:val="24"/>
          <w:szCs w:val="24"/>
        </w:rPr>
      </w:pPr>
      <w:r w:rsidRPr="000014AF">
        <w:rPr>
          <w:rFonts w:ascii="Times New Roman" w:hAnsi="Times New Roman" w:cs="Times New Roman"/>
          <w:b/>
          <w:color w:val="1F497D" w:themeColor="text2"/>
          <w:sz w:val="24"/>
          <w:szCs w:val="24"/>
        </w:rPr>
        <w:t>TARPINTITUCINIO VEIKLOS PLANO 201</w:t>
      </w:r>
      <w:r w:rsidR="00A07980">
        <w:rPr>
          <w:rFonts w:ascii="Times New Roman" w:hAnsi="Times New Roman" w:cs="Times New Roman"/>
          <w:b/>
          <w:color w:val="1F497D" w:themeColor="text2"/>
          <w:sz w:val="24"/>
          <w:szCs w:val="24"/>
        </w:rPr>
        <w:t>9</w:t>
      </w:r>
      <w:r w:rsidRPr="000014AF">
        <w:rPr>
          <w:rFonts w:ascii="Times New Roman" w:hAnsi="Times New Roman" w:cs="Times New Roman"/>
          <w:b/>
          <w:color w:val="1F497D" w:themeColor="text2"/>
          <w:sz w:val="24"/>
          <w:szCs w:val="24"/>
        </w:rPr>
        <w:t xml:space="preserve"> M. ĮGYVENDINIMO </w:t>
      </w:r>
      <w:r w:rsidR="001D12FF" w:rsidRPr="000014AF">
        <w:rPr>
          <w:rFonts w:ascii="Times New Roman" w:hAnsi="Times New Roman" w:cs="Times New Roman"/>
          <w:b/>
          <w:color w:val="1F497D" w:themeColor="text2"/>
          <w:sz w:val="24"/>
          <w:szCs w:val="24"/>
        </w:rPr>
        <w:t>REZULTATUS</w:t>
      </w:r>
    </w:p>
    <w:p w14:paraId="58D8774F" w14:textId="77777777" w:rsidR="009D5F8B" w:rsidRPr="009B3705" w:rsidRDefault="009D5F8B" w:rsidP="00B22F26">
      <w:pPr>
        <w:kinsoku w:val="0"/>
        <w:overflowPunct w:val="0"/>
        <w:spacing w:after="0" w:line="240" w:lineRule="auto"/>
        <w:jc w:val="both"/>
        <w:textAlignment w:val="baseline"/>
        <w:rPr>
          <w:rFonts w:ascii="Times New Roman" w:eastAsia="Calibri" w:hAnsi="Times New Roman" w:cs="Times New Roman"/>
          <w:b/>
          <w:sz w:val="20"/>
          <w:szCs w:val="20"/>
        </w:rPr>
      </w:pPr>
    </w:p>
    <w:p w14:paraId="0365FC40" w14:textId="47686906" w:rsidR="001E28E9" w:rsidRPr="00C46363" w:rsidRDefault="00F674EF" w:rsidP="00646F73">
      <w:pPr>
        <w:spacing w:after="0" w:line="240" w:lineRule="auto"/>
        <w:ind w:firstLine="426"/>
        <w:jc w:val="both"/>
        <w:rPr>
          <w:rFonts w:ascii="Arial" w:hAnsi="Arial" w:cs="Arial"/>
          <w:color w:val="666666"/>
          <w:sz w:val="30"/>
          <w:szCs w:val="30"/>
        </w:rPr>
      </w:pPr>
      <w:r>
        <w:rPr>
          <w:rFonts w:ascii="Times New Roman" w:hAnsi="Times New Roman" w:cs="Times New Roman"/>
          <w:sz w:val="24"/>
          <w:szCs w:val="24"/>
        </w:rPr>
        <w:t>„Globali</w:t>
      </w:r>
      <w:r w:rsidR="001E28E9">
        <w:rPr>
          <w:rFonts w:ascii="Times New Roman" w:hAnsi="Times New Roman" w:cs="Times New Roman"/>
          <w:sz w:val="24"/>
          <w:szCs w:val="24"/>
        </w:rPr>
        <w:t>os</w:t>
      </w:r>
      <w:r>
        <w:rPr>
          <w:rFonts w:ascii="Times New Roman" w:hAnsi="Times New Roman" w:cs="Times New Roman"/>
          <w:sz w:val="24"/>
          <w:szCs w:val="24"/>
        </w:rPr>
        <w:t xml:space="preserve"> Lietuv</w:t>
      </w:r>
      <w:r w:rsidR="001E28E9">
        <w:rPr>
          <w:rFonts w:ascii="Times New Roman" w:hAnsi="Times New Roman" w:cs="Times New Roman"/>
          <w:sz w:val="24"/>
          <w:szCs w:val="24"/>
        </w:rPr>
        <w:t>os</w:t>
      </w:r>
      <w:r>
        <w:rPr>
          <w:rFonts w:ascii="Times New Roman" w:hAnsi="Times New Roman" w:cs="Times New Roman"/>
          <w:sz w:val="24"/>
          <w:szCs w:val="24"/>
        </w:rPr>
        <w:t xml:space="preserve">“ </w:t>
      </w:r>
      <w:r w:rsidR="001E28E9">
        <w:rPr>
          <w:rFonts w:ascii="Times New Roman" w:hAnsi="Times New Roman" w:cs="Times New Roman"/>
          <w:sz w:val="24"/>
          <w:szCs w:val="24"/>
        </w:rPr>
        <w:t xml:space="preserve">idėja paremta supratimu, kad </w:t>
      </w:r>
      <w:r w:rsidR="001E28E9" w:rsidRPr="00C46363">
        <w:rPr>
          <w:rFonts w:ascii="Times New Roman" w:hAnsi="Times New Roman" w:cs="Times New Roman"/>
          <w:sz w:val="24"/>
          <w:szCs w:val="24"/>
        </w:rPr>
        <w:t>Lietuvos tauta yra integrali ir vientisa, neskirstoma į lietuvius, gyvenančius Lietuvoje, ir lietuvius</w:t>
      </w:r>
      <w:r w:rsidR="00646F73">
        <w:rPr>
          <w:rFonts w:ascii="Times New Roman" w:hAnsi="Times New Roman" w:cs="Times New Roman"/>
          <w:sz w:val="24"/>
          <w:szCs w:val="24"/>
        </w:rPr>
        <w:t>,</w:t>
      </w:r>
      <w:r w:rsidR="001E28E9" w:rsidRPr="00C46363">
        <w:rPr>
          <w:rFonts w:ascii="Times New Roman" w:hAnsi="Times New Roman" w:cs="Times New Roman"/>
          <w:sz w:val="24"/>
          <w:szCs w:val="24"/>
        </w:rPr>
        <w:t xml:space="preserve"> gyvenančius užsienyje. </w:t>
      </w:r>
      <w:r w:rsidRPr="00F674EF">
        <w:rPr>
          <w:rFonts w:ascii="Times New Roman" w:hAnsi="Times New Roman" w:cs="Times New Roman"/>
          <w:sz w:val="24"/>
          <w:szCs w:val="24"/>
        </w:rPr>
        <w:t xml:space="preserve">Lietuvoje ir užsienyje gyvenanti Lietuvos tauta, jungiama bendros lietuviškosios tapatybės ir istorinės atminties, naudodama </w:t>
      </w:r>
      <w:r w:rsidR="00DD653A" w:rsidRPr="00F674EF">
        <w:rPr>
          <w:rFonts w:ascii="Times New Roman" w:hAnsi="Times New Roman" w:cs="Times New Roman"/>
          <w:sz w:val="24"/>
          <w:szCs w:val="24"/>
        </w:rPr>
        <w:t xml:space="preserve">savo </w:t>
      </w:r>
      <w:r w:rsidRPr="00F674EF">
        <w:rPr>
          <w:rFonts w:ascii="Times New Roman" w:hAnsi="Times New Roman" w:cs="Times New Roman"/>
          <w:sz w:val="24"/>
          <w:szCs w:val="24"/>
        </w:rPr>
        <w:t>kūrybinį potencialą</w:t>
      </w:r>
      <w:r w:rsidR="00646F73">
        <w:rPr>
          <w:rFonts w:ascii="Times New Roman" w:hAnsi="Times New Roman" w:cs="Times New Roman"/>
          <w:sz w:val="24"/>
          <w:szCs w:val="24"/>
        </w:rPr>
        <w:t>,</w:t>
      </w:r>
      <w:r w:rsidRPr="00F674EF">
        <w:rPr>
          <w:rFonts w:ascii="Times New Roman" w:hAnsi="Times New Roman" w:cs="Times New Roman"/>
          <w:sz w:val="24"/>
          <w:szCs w:val="24"/>
        </w:rPr>
        <w:t xml:space="preserve"> aktyviai įsitraukia į Lietuvos pilietinį, politinį, ekonominį, kultūrinį gyvenimą ir prisideda prie modernios Lietuvos kūrimo.</w:t>
      </w:r>
      <w:r w:rsidR="001E28E9" w:rsidRPr="00C46363">
        <w:rPr>
          <w:rFonts w:ascii="Arial" w:hAnsi="Arial" w:cs="Arial"/>
          <w:color w:val="666666"/>
          <w:sz w:val="30"/>
          <w:szCs w:val="30"/>
        </w:rPr>
        <w:t xml:space="preserve"> </w:t>
      </w:r>
    </w:p>
    <w:p w14:paraId="7A8AE1F6" w14:textId="61E61569" w:rsidR="00DC422C" w:rsidRPr="000014AF" w:rsidRDefault="00DC422C" w:rsidP="00646F73">
      <w:pPr>
        <w:spacing w:after="0" w:line="240" w:lineRule="auto"/>
        <w:ind w:firstLine="426"/>
        <w:jc w:val="both"/>
        <w:rPr>
          <w:rFonts w:ascii="Times New Roman" w:hAnsi="Times New Roman" w:cs="Times New Roman"/>
          <w:sz w:val="24"/>
          <w:szCs w:val="24"/>
        </w:rPr>
      </w:pPr>
      <w:r w:rsidRPr="000014AF">
        <w:rPr>
          <w:rFonts w:ascii="Times New Roman" w:hAnsi="Times New Roman" w:cs="Times New Roman"/>
          <w:sz w:val="24"/>
          <w:szCs w:val="24"/>
        </w:rPr>
        <w:t xml:space="preserve">Ši idėja įtvirtinta </w:t>
      </w:r>
      <w:r w:rsidR="00F674EF">
        <w:rPr>
          <w:rFonts w:ascii="Times New Roman" w:hAnsi="Times New Roman" w:cs="Times New Roman"/>
          <w:sz w:val="24"/>
          <w:szCs w:val="24"/>
        </w:rPr>
        <w:t>„</w:t>
      </w:r>
      <w:r w:rsidRPr="000014AF">
        <w:rPr>
          <w:rFonts w:ascii="Times New Roman" w:hAnsi="Times New Roman" w:cs="Times New Roman"/>
          <w:sz w:val="24"/>
          <w:szCs w:val="24"/>
        </w:rPr>
        <w:t>Globalios Lietuvos</w:t>
      </w:r>
      <w:r w:rsidR="00F674EF">
        <w:rPr>
          <w:rFonts w:ascii="Times New Roman" w:hAnsi="Times New Roman" w:cs="Times New Roman"/>
          <w:sz w:val="24"/>
          <w:szCs w:val="24"/>
        </w:rPr>
        <w:t>“</w:t>
      </w:r>
      <w:r w:rsidRPr="000014AF">
        <w:rPr>
          <w:rFonts w:ascii="Times New Roman" w:hAnsi="Times New Roman" w:cs="Times New Roman"/>
          <w:sz w:val="24"/>
          <w:szCs w:val="24"/>
        </w:rPr>
        <w:t xml:space="preserve"> – užsienio lietuvių įsitraukimo į v</w:t>
      </w:r>
      <w:r w:rsidR="007656DD" w:rsidRPr="000014AF">
        <w:rPr>
          <w:rFonts w:ascii="Times New Roman" w:hAnsi="Times New Roman" w:cs="Times New Roman"/>
          <w:sz w:val="24"/>
          <w:szCs w:val="24"/>
        </w:rPr>
        <w:t>alstybės gyvenimą – kūrimo 201</w:t>
      </w:r>
      <w:r w:rsidR="0021726D">
        <w:rPr>
          <w:rFonts w:ascii="Times New Roman" w:hAnsi="Times New Roman" w:cs="Times New Roman"/>
          <w:sz w:val="24"/>
          <w:szCs w:val="24"/>
        </w:rPr>
        <w:t>2</w:t>
      </w:r>
      <w:r w:rsidR="007656DD" w:rsidRPr="000014AF">
        <w:rPr>
          <w:rFonts w:ascii="Times New Roman" w:hAnsi="Times New Roman" w:cs="Times New Roman"/>
          <w:sz w:val="24"/>
          <w:szCs w:val="24"/>
        </w:rPr>
        <w:t>–</w:t>
      </w:r>
      <w:r w:rsidRPr="000014AF">
        <w:rPr>
          <w:rFonts w:ascii="Times New Roman" w:hAnsi="Times New Roman" w:cs="Times New Roman"/>
          <w:sz w:val="24"/>
          <w:szCs w:val="24"/>
        </w:rPr>
        <w:t>20</w:t>
      </w:r>
      <w:r w:rsidR="0021726D">
        <w:rPr>
          <w:rFonts w:ascii="Times New Roman" w:hAnsi="Times New Roman" w:cs="Times New Roman"/>
          <w:sz w:val="24"/>
          <w:szCs w:val="24"/>
        </w:rPr>
        <w:t>20</w:t>
      </w:r>
      <w:r w:rsidRPr="000014AF">
        <w:rPr>
          <w:rFonts w:ascii="Times New Roman" w:hAnsi="Times New Roman" w:cs="Times New Roman"/>
          <w:sz w:val="24"/>
          <w:szCs w:val="24"/>
        </w:rPr>
        <w:t xml:space="preserve"> m. programoje</w:t>
      </w:r>
      <w:r w:rsidR="00C67607">
        <w:rPr>
          <w:rFonts w:ascii="Times New Roman" w:hAnsi="Times New Roman" w:cs="Times New Roman"/>
          <w:sz w:val="24"/>
          <w:szCs w:val="24"/>
        </w:rPr>
        <w:t xml:space="preserve"> </w:t>
      </w:r>
      <w:r w:rsidR="00C67607" w:rsidRPr="00C67607">
        <w:rPr>
          <w:rFonts w:ascii="Times New Roman" w:hAnsi="Times New Roman" w:cs="Times New Roman"/>
          <w:sz w:val="24"/>
        </w:rPr>
        <w:t>(tolia</w:t>
      </w:r>
      <w:r w:rsidR="00C67607">
        <w:rPr>
          <w:rFonts w:ascii="Times New Roman" w:hAnsi="Times New Roman" w:cs="Times New Roman"/>
          <w:sz w:val="24"/>
        </w:rPr>
        <w:t>u –</w:t>
      </w:r>
      <w:r w:rsidR="004664B0">
        <w:rPr>
          <w:rFonts w:ascii="Times New Roman" w:hAnsi="Times New Roman" w:cs="Times New Roman"/>
          <w:sz w:val="24"/>
        </w:rPr>
        <w:t xml:space="preserve"> P</w:t>
      </w:r>
      <w:r w:rsidR="00C67607">
        <w:rPr>
          <w:rFonts w:ascii="Times New Roman" w:hAnsi="Times New Roman" w:cs="Times New Roman"/>
          <w:sz w:val="24"/>
        </w:rPr>
        <w:t>rograma</w:t>
      </w:r>
      <w:r w:rsidR="00C67607" w:rsidRPr="00C67607">
        <w:rPr>
          <w:rFonts w:ascii="Times New Roman" w:hAnsi="Times New Roman" w:cs="Times New Roman"/>
          <w:sz w:val="24"/>
        </w:rPr>
        <w:t>)</w:t>
      </w:r>
      <w:r w:rsidRPr="000014AF">
        <w:rPr>
          <w:rFonts w:ascii="Times New Roman" w:hAnsi="Times New Roman" w:cs="Times New Roman"/>
          <w:sz w:val="24"/>
          <w:szCs w:val="24"/>
        </w:rPr>
        <w:t xml:space="preserve">, kuria siekiama </w:t>
      </w:r>
      <w:r w:rsidR="00492BDB" w:rsidRPr="000014AF">
        <w:rPr>
          <w:rFonts w:ascii="Times New Roman" w:hAnsi="Times New Roman" w:cs="Times New Roman"/>
          <w:sz w:val="24"/>
          <w:szCs w:val="24"/>
        </w:rPr>
        <w:t xml:space="preserve">palaikyti ryšius su užsienio lietuviais </w:t>
      </w:r>
      <w:r w:rsidR="00646F73">
        <w:rPr>
          <w:rFonts w:ascii="Times New Roman" w:hAnsi="Times New Roman" w:cs="Times New Roman"/>
          <w:sz w:val="24"/>
          <w:szCs w:val="24"/>
        </w:rPr>
        <w:t xml:space="preserve">ir </w:t>
      </w:r>
      <w:r w:rsidRPr="000014AF">
        <w:rPr>
          <w:rFonts w:ascii="Times New Roman" w:hAnsi="Times New Roman" w:cs="Times New Roman"/>
          <w:sz w:val="24"/>
          <w:szCs w:val="24"/>
        </w:rPr>
        <w:t xml:space="preserve">telkti Lietuvos diasporą Lietuvos valstybei stiprinti ir jos vardui garsinti. </w:t>
      </w:r>
    </w:p>
    <w:p w14:paraId="3D0B9BD8" w14:textId="3C61D6C1" w:rsidR="00566300" w:rsidRPr="000014AF" w:rsidRDefault="00DC422C" w:rsidP="00646F73">
      <w:pPr>
        <w:spacing w:after="0" w:line="240" w:lineRule="auto"/>
        <w:ind w:firstLine="426"/>
        <w:jc w:val="both"/>
        <w:rPr>
          <w:rFonts w:ascii="Times New Roman" w:hAnsi="Times New Roman" w:cs="Times New Roman"/>
          <w:sz w:val="24"/>
          <w:szCs w:val="24"/>
        </w:rPr>
      </w:pPr>
      <w:r w:rsidRPr="000014AF">
        <w:rPr>
          <w:rFonts w:ascii="Times New Roman" w:hAnsi="Times New Roman" w:cs="Times New Roman"/>
          <w:sz w:val="24"/>
          <w:szCs w:val="24"/>
        </w:rPr>
        <w:t xml:space="preserve">Programa pradėta įgyvendinti 2012 m. Lietuvos Respublikos </w:t>
      </w:r>
      <w:r w:rsidR="009C5E4A" w:rsidRPr="000014AF">
        <w:rPr>
          <w:rFonts w:ascii="Times New Roman" w:hAnsi="Times New Roman" w:cs="Times New Roman"/>
          <w:sz w:val="24"/>
          <w:szCs w:val="24"/>
        </w:rPr>
        <w:t xml:space="preserve">Vyriausybės </w:t>
      </w:r>
      <w:r w:rsidR="005156F0" w:rsidRPr="000014AF">
        <w:rPr>
          <w:rFonts w:ascii="Times New Roman" w:hAnsi="Times New Roman" w:cs="Times New Roman"/>
          <w:sz w:val="24"/>
          <w:szCs w:val="24"/>
        </w:rPr>
        <w:t xml:space="preserve">2011 m. spalio 19 d. </w:t>
      </w:r>
      <w:r w:rsidRPr="000014AF">
        <w:rPr>
          <w:rFonts w:ascii="Times New Roman" w:hAnsi="Times New Roman" w:cs="Times New Roman"/>
          <w:sz w:val="24"/>
          <w:szCs w:val="24"/>
        </w:rPr>
        <w:t xml:space="preserve">nutarimu </w:t>
      </w:r>
      <w:r w:rsidR="005156F0" w:rsidRPr="000014AF">
        <w:rPr>
          <w:rFonts w:ascii="Times New Roman" w:hAnsi="Times New Roman" w:cs="Times New Roman"/>
          <w:sz w:val="24"/>
          <w:szCs w:val="24"/>
        </w:rPr>
        <w:t xml:space="preserve">Nr. 1219 </w:t>
      </w:r>
      <w:r w:rsidRPr="000014AF">
        <w:rPr>
          <w:rFonts w:ascii="Times New Roman" w:hAnsi="Times New Roman" w:cs="Times New Roman"/>
          <w:sz w:val="24"/>
          <w:szCs w:val="24"/>
        </w:rPr>
        <w:t xml:space="preserve">patvirtinus </w:t>
      </w:r>
      <w:r w:rsidR="009C5E4A" w:rsidRPr="000014AF">
        <w:rPr>
          <w:rFonts w:ascii="Times New Roman" w:hAnsi="Times New Roman" w:cs="Times New Roman"/>
          <w:sz w:val="24"/>
          <w:szCs w:val="24"/>
        </w:rPr>
        <w:t xml:space="preserve">Programos įgyvendinimo </w:t>
      </w:r>
      <w:r w:rsidRPr="000014AF">
        <w:rPr>
          <w:rFonts w:ascii="Times New Roman" w:hAnsi="Times New Roman" w:cs="Times New Roman"/>
          <w:sz w:val="24"/>
          <w:szCs w:val="24"/>
        </w:rPr>
        <w:t xml:space="preserve">tarpinstitucinį veiklos planą (toliau – </w:t>
      </w:r>
      <w:r w:rsidR="00646F73">
        <w:rPr>
          <w:rFonts w:ascii="Times New Roman" w:hAnsi="Times New Roman" w:cs="Times New Roman"/>
          <w:sz w:val="24"/>
          <w:szCs w:val="24"/>
        </w:rPr>
        <w:t xml:space="preserve">Programos </w:t>
      </w:r>
      <w:r w:rsidR="009C5E4A" w:rsidRPr="000014AF">
        <w:rPr>
          <w:rFonts w:ascii="Times New Roman" w:hAnsi="Times New Roman" w:cs="Times New Roman"/>
          <w:sz w:val="24"/>
          <w:szCs w:val="24"/>
        </w:rPr>
        <w:t xml:space="preserve"> </w:t>
      </w:r>
      <w:r w:rsidR="00201C55" w:rsidRPr="000014AF">
        <w:rPr>
          <w:rFonts w:ascii="Times New Roman" w:hAnsi="Times New Roman" w:cs="Times New Roman"/>
          <w:sz w:val="24"/>
          <w:szCs w:val="24"/>
        </w:rPr>
        <w:t>TVP</w:t>
      </w:r>
      <w:r w:rsidRPr="000014AF">
        <w:rPr>
          <w:rFonts w:ascii="Times New Roman" w:hAnsi="Times New Roman" w:cs="Times New Roman"/>
          <w:sz w:val="24"/>
          <w:szCs w:val="24"/>
        </w:rPr>
        <w:t xml:space="preserve">). </w:t>
      </w:r>
      <w:r w:rsidR="00646F73">
        <w:rPr>
          <w:rFonts w:ascii="Times New Roman" w:hAnsi="Times New Roman" w:cs="Times New Roman"/>
          <w:sz w:val="24"/>
          <w:szCs w:val="24"/>
        </w:rPr>
        <w:t xml:space="preserve">Programos </w:t>
      </w:r>
      <w:r w:rsidR="009C5E4A" w:rsidRPr="000014AF">
        <w:rPr>
          <w:rFonts w:ascii="Times New Roman" w:hAnsi="Times New Roman" w:cs="Times New Roman"/>
          <w:sz w:val="24"/>
          <w:szCs w:val="24"/>
        </w:rPr>
        <w:t xml:space="preserve">TVP, atsižvelgiant į Finansų ministerijos </w:t>
      </w:r>
      <w:r w:rsidR="00492BDB" w:rsidRPr="000014AF">
        <w:rPr>
          <w:rFonts w:ascii="Times New Roman" w:hAnsi="Times New Roman" w:cs="Times New Roman"/>
          <w:sz w:val="24"/>
          <w:szCs w:val="24"/>
        </w:rPr>
        <w:t xml:space="preserve">institucijoms </w:t>
      </w:r>
      <w:r w:rsidR="009C5E4A" w:rsidRPr="000014AF">
        <w:rPr>
          <w:rFonts w:ascii="Times New Roman" w:hAnsi="Times New Roman" w:cs="Times New Roman"/>
          <w:sz w:val="24"/>
          <w:szCs w:val="24"/>
        </w:rPr>
        <w:t>pateiktus maksimalius asignavimus, yra kasmet</w:t>
      </w:r>
      <w:r w:rsidR="00D74577" w:rsidRPr="000014AF">
        <w:rPr>
          <w:rFonts w:ascii="Times New Roman" w:hAnsi="Times New Roman" w:cs="Times New Roman"/>
          <w:sz w:val="24"/>
          <w:szCs w:val="24"/>
        </w:rPr>
        <w:t xml:space="preserve"> derinamas su dalyvaujančiomis institucijomis</w:t>
      </w:r>
      <w:r w:rsidR="00492BDB" w:rsidRPr="000014AF">
        <w:rPr>
          <w:rFonts w:ascii="Times New Roman" w:hAnsi="Times New Roman" w:cs="Times New Roman"/>
          <w:sz w:val="24"/>
          <w:szCs w:val="24"/>
        </w:rPr>
        <w:t>,</w:t>
      </w:r>
      <w:r w:rsidR="00D74577" w:rsidRPr="000014AF">
        <w:rPr>
          <w:rFonts w:ascii="Times New Roman" w:hAnsi="Times New Roman" w:cs="Times New Roman"/>
          <w:sz w:val="24"/>
          <w:szCs w:val="24"/>
        </w:rPr>
        <w:t xml:space="preserve"> </w:t>
      </w:r>
      <w:r w:rsidR="009C5E4A" w:rsidRPr="000014AF">
        <w:rPr>
          <w:rFonts w:ascii="Times New Roman" w:hAnsi="Times New Roman" w:cs="Times New Roman"/>
          <w:sz w:val="24"/>
          <w:szCs w:val="24"/>
        </w:rPr>
        <w:t>tikslinamas</w:t>
      </w:r>
      <w:r w:rsidR="00492BDB" w:rsidRPr="000014AF">
        <w:rPr>
          <w:rFonts w:ascii="Times New Roman" w:hAnsi="Times New Roman" w:cs="Times New Roman"/>
          <w:sz w:val="24"/>
          <w:szCs w:val="24"/>
        </w:rPr>
        <w:t xml:space="preserve"> ir teikiamas tvirtinti Lietuvos Respublikos Vyriausybei.</w:t>
      </w:r>
    </w:p>
    <w:p w14:paraId="01668284" w14:textId="77777777" w:rsidR="009B3705" w:rsidRPr="009B3705" w:rsidRDefault="009B3705" w:rsidP="00646F73">
      <w:pPr>
        <w:pBdr>
          <w:bottom w:val="single" w:sz="4" w:space="1" w:color="1F497D" w:themeColor="text2"/>
        </w:pBdr>
        <w:shd w:val="clear" w:color="auto" w:fill="FFFFFF" w:themeFill="background1"/>
        <w:spacing w:after="0" w:line="288" w:lineRule="auto"/>
        <w:ind w:firstLine="426"/>
        <w:jc w:val="both"/>
        <w:rPr>
          <w:rFonts w:ascii="Times New Roman" w:hAnsi="Times New Roman" w:cs="Times New Roman"/>
          <w:sz w:val="20"/>
          <w:szCs w:val="20"/>
        </w:rPr>
      </w:pPr>
    </w:p>
    <w:p w14:paraId="54A9BBA6" w14:textId="77777777" w:rsidR="009B3705" w:rsidRPr="000014AF" w:rsidRDefault="009B3705" w:rsidP="00646F73">
      <w:pPr>
        <w:pBdr>
          <w:bottom w:val="single" w:sz="4" w:space="1" w:color="1F497D" w:themeColor="text2"/>
        </w:pBdr>
        <w:shd w:val="clear" w:color="auto" w:fill="FFFFFF" w:themeFill="background1"/>
        <w:spacing w:after="0" w:line="288" w:lineRule="auto"/>
        <w:ind w:firstLine="426"/>
        <w:jc w:val="both"/>
        <w:rPr>
          <w:rFonts w:ascii="Times New Roman" w:eastAsia="Calibri" w:hAnsi="Times New Roman" w:cs="Times New Roman"/>
          <w:b/>
          <w:color w:val="244061" w:themeColor="accent1" w:themeShade="80"/>
          <w:sz w:val="24"/>
          <w:szCs w:val="24"/>
        </w:rPr>
      </w:pPr>
      <w:r w:rsidRPr="001E28E9">
        <w:rPr>
          <w:rFonts w:ascii="Times New Roman" w:eastAsia="Calibri" w:hAnsi="Times New Roman" w:cs="Times New Roman"/>
          <w:b/>
          <w:color w:val="244061" w:themeColor="accent1" w:themeShade="80"/>
          <w:sz w:val="24"/>
          <w:szCs w:val="24"/>
        </w:rPr>
        <w:t>PAGRINDINĖS PROGRAMOS VEIKLOS KRYPTYS</w:t>
      </w:r>
      <w:r w:rsidRPr="000014AF">
        <w:rPr>
          <w:rFonts w:ascii="Times New Roman" w:eastAsia="Calibri" w:hAnsi="Times New Roman" w:cs="Times New Roman"/>
          <w:b/>
          <w:color w:val="244061" w:themeColor="accent1" w:themeShade="80"/>
          <w:sz w:val="24"/>
          <w:szCs w:val="24"/>
        </w:rPr>
        <w:t xml:space="preserve"> </w:t>
      </w:r>
    </w:p>
    <w:p w14:paraId="0E90A3E7" w14:textId="77777777" w:rsidR="00334BA2" w:rsidRDefault="00334BA2" w:rsidP="00646F73">
      <w:pPr>
        <w:spacing w:after="0" w:line="240" w:lineRule="auto"/>
        <w:ind w:firstLine="426"/>
        <w:jc w:val="both"/>
        <w:rPr>
          <w:rFonts w:ascii="Times New Roman" w:eastAsia="Calibri" w:hAnsi="Times New Roman" w:cs="Times New Roman"/>
          <w:sz w:val="24"/>
          <w:szCs w:val="24"/>
        </w:rPr>
      </w:pPr>
    </w:p>
    <w:p w14:paraId="3D3D51C8" w14:textId="77777777" w:rsidR="00646F73" w:rsidRDefault="009B3705" w:rsidP="00646F73">
      <w:pPr>
        <w:spacing w:after="0" w:line="240" w:lineRule="auto"/>
        <w:ind w:firstLine="426"/>
        <w:jc w:val="both"/>
        <w:rPr>
          <w:rFonts w:ascii="Times New Roman" w:eastAsia="Calibri" w:hAnsi="Times New Roman" w:cs="Times New Roman"/>
          <w:sz w:val="24"/>
          <w:szCs w:val="24"/>
        </w:rPr>
      </w:pPr>
      <w:r w:rsidRPr="00F42019">
        <w:rPr>
          <w:rFonts w:ascii="Times New Roman" w:eastAsia="Calibri" w:hAnsi="Times New Roman" w:cs="Times New Roman"/>
          <w:sz w:val="24"/>
          <w:szCs w:val="24"/>
        </w:rPr>
        <w:t>Siekiant sutelkti Lietuvos diasporą valstybei stiprinti,</w:t>
      </w:r>
      <w:r w:rsidR="00F42019" w:rsidRPr="00F42019">
        <w:rPr>
          <w:rFonts w:ascii="Times New Roman" w:eastAsia="Calibri" w:hAnsi="Times New Roman" w:cs="Times New Roman"/>
          <w:sz w:val="24"/>
          <w:szCs w:val="24"/>
        </w:rPr>
        <w:t xml:space="preserve"> </w:t>
      </w:r>
      <w:r w:rsidR="00F42019">
        <w:rPr>
          <w:rFonts w:ascii="Times New Roman" w:eastAsia="Calibri" w:hAnsi="Times New Roman" w:cs="Times New Roman"/>
          <w:sz w:val="24"/>
          <w:szCs w:val="24"/>
        </w:rPr>
        <w:t>lietuviškai</w:t>
      </w:r>
      <w:r w:rsidR="00F42019" w:rsidRPr="00F42019">
        <w:rPr>
          <w:rFonts w:ascii="Times New Roman" w:eastAsia="Calibri" w:hAnsi="Times New Roman" w:cs="Times New Roman"/>
          <w:sz w:val="24"/>
          <w:szCs w:val="24"/>
        </w:rPr>
        <w:t xml:space="preserve"> tautinę tapatyb</w:t>
      </w:r>
      <w:r w:rsidR="00F42019">
        <w:rPr>
          <w:rFonts w:ascii="Times New Roman" w:eastAsia="Calibri" w:hAnsi="Times New Roman" w:cs="Times New Roman"/>
          <w:sz w:val="24"/>
          <w:szCs w:val="24"/>
        </w:rPr>
        <w:t>ei</w:t>
      </w:r>
      <w:r w:rsidR="00F42019" w:rsidRPr="00F42019">
        <w:rPr>
          <w:rFonts w:ascii="Times New Roman" w:eastAsia="Calibri" w:hAnsi="Times New Roman" w:cs="Times New Roman"/>
          <w:sz w:val="24"/>
          <w:szCs w:val="24"/>
        </w:rPr>
        <w:t xml:space="preserve"> išlaikyti, </w:t>
      </w:r>
      <w:r w:rsidR="004664B0">
        <w:rPr>
          <w:rFonts w:ascii="Times New Roman" w:eastAsia="Calibri" w:hAnsi="Times New Roman" w:cs="Times New Roman"/>
          <w:sz w:val="24"/>
          <w:szCs w:val="24"/>
        </w:rPr>
        <w:t>P</w:t>
      </w:r>
      <w:r w:rsidR="00F42019" w:rsidRPr="00F42019">
        <w:rPr>
          <w:rFonts w:ascii="Times New Roman" w:eastAsia="Calibri" w:hAnsi="Times New Roman" w:cs="Times New Roman"/>
          <w:sz w:val="24"/>
          <w:szCs w:val="24"/>
        </w:rPr>
        <w:t xml:space="preserve">rogramos </w:t>
      </w:r>
      <w:r w:rsidRPr="00F42019">
        <w:rPr>
          <w:rFonts w:ascii="Times New Roman" w:eastAsia="Calibri" w:hAnsi="Times New Roman" w:cs="Times New Roman"/>
          <w:sz w:val="24"/>
          <w:szCs w:val="24"/>
        </w:rPr>
        <w:t xml:space="preserve">veikla orientuojama dviem pagrindinėmis kryptimis: </w:t>
      </w:r>
    </w:p>
    <w:p w14:paraId="03515CDF" w14:textId="77777777" w:rsidR="00646F73" w:rsidRDefault="009B3705" w:rsidP="00646F73">
      <w:pPr>
        <w:pStyle w:val="ListParagraph"/>
        <w:numPr>
          <w:ilvl w:val="0"/>
          <w:numId w:val="19"/>
        </w:numPr>
        <w:tabs>
          <w:tab w:val="left" w:pos="567"/>
        </w:tabs>
        <w:spacing w:after="0" w:line="240" w:lineRule="auto"/>
        <w:ind w:left="0" w:firstLine="426"/>
        <w:jc w:val="both"/>
        <w:rPr>
          <w:rFonts w:ascii="Times New Roman" w:eastAsia="Calibri" w:hAnsi="Times New Roman" w:cs="Times New Roman"/>
          <w:sz w:val="24"/>
          <w:szCs w:val="24"/>
        </w:rPr>
      </w:pPr>
      <w:r w:rsidRPr="00646F73">
        <w:rPr>
          <w:rFonts w:ascii="Times New Roman" w:eastAsia="Calibri" w:hAnsi="Times New Roman" w:cs="Times New Roman"/>
          <w:b/>
          <w:sz w:val="24"/>
          <w:szCs w:val="24"/>
        </w:rPr>
        <w:t>užsienio lietuvių bendruomenių ir organizacijų</w:t>
      </w:r>
      <w:r w:rsidR="00F42019" w:rsidRPr="00646F73">
        <w:rPr>
          <w:rFonts w:ascii="Times New Roman" w:eastAsia="Calibri" w:hAnsi="Times New Roman" w:cs="Times New Roman"/>
          <w:b/>
          <w:sz w:val="24"/>
          <w:szCs w:val="24"/>
        </w:rPr>
        <w:t xml:space="preserve">, </w:t>
      </w:r>
      <w:r w:rsidR="00F42019" w:rsidRPr="00646F73">
        <w:rPr>
          <w:rFonts w:ascii="Times New Roman" w:hAnsi="Times New Roman" w:cs="Times New Roman"/>
          <w:b/>
          <w:iCs/>
          <w:sz w:val="24"/>
          <w:szCs w:val="24"/>
        </w:rPr>
        <w:t>jų lyderių kompetencijų</w:t>
      </w:r>
      <w:r w:rsidR="00F42019" w:rsidRPr="00646F73">
        <w:rPr>
          <w:rFonts w:ascii="Times New Roman" w:eastAsia="Calibri" w:hAnsi="Times New Roman" w:cs="Times New Roman"/>
          <w:b/>
          <w:sz w:val="24"/>
          <w:szCs w:val="24"/>
        </w:rPr>
        <w:t xml:space="preserve"> </w:t>
      </w:r>
      <w:r w:rsidRPr="00646F73">
        <w:rPr>
          <w:rFonts w:ascii="Times New Roman" w:eastAsia="Calibri" w:hAnsi="Times New Roman" w:cs="Times New Roman"/>
          <w:b/>
          <w:sz w:val="24"/>
          <w:szCs w:val="24"/>
        </w:rPr>
        <w:t>stiprinimo</w:t>
      </w:r>
      <w:r w:rsidRPr="00646F73">
        <w:rPr>
          <w:rFonts w:ascii="Times New Roman" w:eastAsia="Calibri" w:hAnsi="Times New Roman" w:cs="Times New Roman"/>
          <w:sz w:val="24"/>
          <w:szCs w:val="24"/>
        </w:rPr>
        <w:t>, nes tik gerai organizuotos, pripažintos buvimo šalyje, turinčios nepriklausomą finansavimo pagrindą ir vadovaudamosi aiškiais tikslais bei vertybėmis, jos gali suburti užsienio lietuvius, atstovauti jų teisėt</w:t>
      </w:r>
      <w:r w:rsidR="00646F73" w:rsidRPr="00646F73">
        <w:rPr>
          <w:rFonts w:ascii="Times New Roman" w:eastAsia="Calibri" w:hAnsi="Times New Roman" w:cs="Times New Roman"/>
          <w:sz w:val="24"/>
          <w:szCs w:val="24"/>
        </w:rPr>
        <w:t xml:space="preserve">iems interesams ir įgyvendinti </w:t>
      </w:r>
      <w:r w:rsidRPr="00646F73">
        <w:rPr>
          <w:rFonts w:ascii="Times New Roman" w:eastAsia="Calibri" w:hAnsi="Times New Roman" w:cs="Times New Roman"/>
          <w:sz w:val="24"/>
          <w:szCs w:val="24"/>
        </w:rPr>
        <w:t xml:space="preserve">valstybei ir užsienio lietuviams svarbius projektus; </w:t>
      </w:r>
    </w:p>
    <w:p w14:paraId="49DBCC66" w14:textId="7EBBBD12" w:rsidR="009B3705" w:rsidRPr="00646F73" w:rsidRDefault="00F42019" w:rsidP="00646F73">
      <w:pPr>
        <w:pStyle w:val="ListParagraph"/>
        <w:numPr>
          <w:ilvl w:val="0"/>
          <w:numId w:val="19"/>
        </w:numPr>
        <w:tabs>
          <w:tab w:val="left" w:pos="567"/>
        </w:tabs>
        <w:spacing w:after="0" w:line="240" w:lineRule="auto"/>
        <w:ind w:left="0" w:firstLine="426"/>
        <w:jc w:val="both"/>
        <w:rPr>
          <w:rFonts w:ascii="Times New Roman" w:eastAsia="Calibri" w:hAnsi="Times New Roman" w:cs="Times New Roman"/>
          <w:sz w:val="24"/>
          <w:szCs w:val="24"/>
        </w:rPr>
      </w:pPr>
      <w:r w:rsidRPr="00646F73">
        <w:rPr>
          <w:rFonts w:ascii="Times New Roman" w:eastAsia="Calibri" w:hAnsi="Times New Roman" w:cs="Times New Roman"/>
          <w:b/>
          <w:sz w:val="24"/>
          <w:szCs w:val="24"/>
        </w:rPr>
        <w:t>u</w:t>
      </w:r>
      <w:r w:rsidRPr="00646F73">
        <w:rPr>
          <w:rFonts w:ascii="Times New Roman" w:hAnsi="Times New Roman" w:cs="Times New Roman"/>
          <w:b/>
          <w:iCs/>
          <w:sz w:val="24"/>
          <w:szCs w:val="24"/>
        </w:rPr>
        <w:t xml:space="preserve">žsienio lietuvių įsitraukimo į Lietuvos gyvenimą skatinimo, ryšio su Lietuva stiprinimo, taip pat </w:t>
      </w:r>
      <w:r w:rsidR="009B3705" w:rsidRPr="00646F73">
        <w:rPr>
          <w:rFonts w:ascii="Times New Roman" w:eastAsia="Calibri" w:hAnsi="Times New Roman" w:cs="Times New Roman"/>
          <w:b/>
          <w:sz w:val="24"/>
          <w:szCs w:val="24"/>
        </w:rPr>
        <w:t>ryšių su užsienio lietuviais profesionalais stiprinimo</w:t>
      </w:r>
      <w:r w:rsidR="009B3705" w:rsidRPr="00646F73">
        <w:rPr>
          <w:rFonts w:ascii="Times New Roman" w:eastAsia="Calibri" w:hAnsi="Times New Roman" w:cs="Times New Roman"/>
          <w:sz w:val="24"/>
          <w:szCs w:val="24"/>
        </w:rPr>
        <w:t xml:space="preserve">, nes </w:t>
      </w:r>
      <w:r w:rsidRPr="00646F73">
        <w:rPr>
          <w:rFonts w:ascii="Times New Roman" w:eastAsia="Calibri" w:hAnsi="Times New Roman" w:cs="Times New Roman"/>
          <w:sz w:val="24"/>
          <w:szCs w:val="24"/>
        </w:rPr>
        <w:t xml:space="preserve">diasporos atstovai, </w:t>
      </w:r>
      <w:r w:rsidR="009B3705" w:rsidRPr="00646F73">
        <w:rPr>
          <w:rFonts w:ascii="Times New Roman" w:eastAsia="Calibri" w:hAnsi="Times New Roman" w:cs="Times New Roman"/>
          <w:sz w:val="24"/>
          <w:szCs w:val="24"/>
        </w:rPr>
        <w:t xml:space="preserve">pasiekę laimėjimų profesinėje srityje, pripažinti ir įtakingi savo buvimo šalyje, </w:t>
      </w:r>
      <w:r w:rsidRPr="00646F73">
        <w:rPr>
          <w:rFonts w:ascii="Times New Roman" w:eastAsia="Calibri" w:hAnsi="Times New Roman" w:cs="Times New Roman"/>
          <w:sz w:val="24"/>
          <w:szCs w:val="24"/>
        </w:rPr>
        <w:t xml:space="preserve">įgiję vertingos, įvairiapusės profesinės patirties, gali konkrečia veikla </w:t>
      </w:r>
      <w:r w:rsidR="009B3705" w:rsidRPr="00646F73">
        <w:rPr>
          <w:rFonts w:ascii="Times New Roman" w:eastAsia="Calibri" w:hAnsi="Times New Roman" w:cs="Times New Roman"/>
          <w:sz w:val="24"/>
          <w:szCs w:val="24"/>
        </w:rPr>
        <w:t>prisidėti prie Lietuvos gerovės kūrimo, investicijų pritraukimo, Lietuvos konkurencingumo didinimo</w:t>
      </w:r>
      <w:r w:rsidRPr="00646F73">
        <w:rPr>
          <w:rFonts w:ascii="Times New Roman" w:eastAsia="Calibri" w:hAnsi="Times New Roman" w:cs="Times New Roman"/>
          <w:sz w:val="24"/>
          <w:szCs w:val="24"/>
        </w:rPr>
        <w:t>, Lietuvos kultūros sklaidos, Lietuvos žinomumo skatinimo</w:t>
      </w:r>
      <w:r w:rsidR="009B3705" w:rsidRPr="00646F73">
        <w:rPr>
          <w:rFonts w:ascii="Times New Roman" w:eastAsia="Calibri" w:hAnsi="Times New Roman" w:cs="Times New Roman"/>
          <w:sz w:val="24"/>
          <w:szCs w:val="24"/>
        </w:rPr>
        <w:t>.</w:t>
      </w:r>
    </w:p>
    <w:p w14:paraId="103D541A" w14:textId="77777777" w:rsidR="009B3705" w:rsidRPr="00334BA2" w:rsidRDefault="009B3705" w:rsidP="00646F73">
      <w:pPr>
        <w:spacing w:after="0" w:line="240" w:lineRule="auto"/>
        <w:ind w:firstLine="426"/>
        <w:jc w:val="both"/>
        <w:rPr>
          <w:rFonts w:ascii="Times New Roman" w:eastAsia="Calibri" w:hAnsi="Times New Roman" w:cs="Times New Roman"/>
          <w:sz w:val="16"/>
          <w:szCs w:val="16"/>
        </w:rPr>
      </w:pPr>
    </w:p>
    <w:p w14:paraId="1BD02444" w14:textId="77777777" w:rsidR="009B3705" w:rsidRPr="00F674EF" w:rsidRDefault="00F674EF" w:rsidP="00383CA2">
      <w:pPr>
        <w:spacing w:after="0" w:line="240" w:lineRule="auto"/>
        <w:ind w:left="426"/>
        <w:jc w:val="both"/>
        <w:rPr>
          <w:rFonts w:ascii="Times New Roman" w:eastAsia="Calibri" w:hAnsi="Times New Roman" w:cs="Times New Roman"/>
          <w:sz w:val="24"/>
          <w:szCs w:val="24"/>
        </w:rPr>
      </w:pPr>
      <w:r w:rsidRPr="00F674EF">
        <w:rPr>
          <w:rFonts w:ascii="Times New Roman" w:eastAsia="Calibri" w:hAnsi="Times New Roman" w:cs="Times New Roman"/>
          <w:sz w:val="24"/>
          <w:szCs w:val="24"/>
        </w:rPr>
        <w:t xml:space="preserve">Įgyvendinant </w:t>
      </w:r>
      <w:r w:rsidR="004664B0">
        <w:rPr>
          <w:rFonts w:ascii="Times New Roman" w:eastAsia="Calibri" w:hAnsi="Times New Roman" w:cs="Times New Roman"/>
          <w:sz w:val="24"/>
          <w:szCs w:val="24"/>
        </w:rPr>
        <w:t>P</w:t>
      </w:r>
      <w:r w:rsidRPr="00F674EF">
        <w:rPr>
          <w:rFonts w:ascii="Times New Roman" w:eastAsia="Calibri" w:hAnsi="Times New Roman" w:cs="Times New Roman"/>
          <w:sz w:val="24"/>
          <w:szCs w:val="24"/>
        </w:rPr>
        <w:t xml:space="preserve">rogramą </w:t>
      </w:r>
      <w:r w:rsidR="009B3705" w:rsidRPr="00F674EF">
        <w:rPr>
          <w:rFonts w:ascii="Times New Roman" w:eastAsia="Calibri" w:hAnsi="Times New Roman" w:cs="Times New Roman"/>
          <w:sz w:val="24"/>
          <w:szCs w:val="24"/>
        </w:rPr>
        <w:t>nuosekliai</w:t>
      </w:r>
      <w:r w:rsidR="004664B0">
        <w:rPr>
          <w:rFonts w:ascii="Times New Roman" w:eastAsia="Calibri" w:hAnsi="Times New Roman" w:cs="Times New Roman"/>
          <w:sz w:val="24"/>
          <w:szCs w:val="24"/>
        </w:rPr>
        <w:t xml:space="preserve"> vykdoma veikla, nukreipta</w:t>
      </w:r>
      <w:r w:rsidR="009B3705" w:rsidRPr="00F674EF">
        <w:rPr>
          <w:rFonts w:ascii="Times New Roman" w:eastAsia="Calibri" w:hAnsi="Times New Roman" w:cs="Times New Roman"/>
          <w:sz w:val="24"/>
          <w:szCs w:val="24"/>
        </w:rPr>
        <w:t>:</w:t>
      </w:r>
    </w:p>
    <w:p w14:paraId="1B0C0EBC" w14:textId="77777777" w:rsidR="009B3705" w:rsidRPr="00334BA2" w:rsidRDefault="009B3705" w:rsidP="00383CA2">
      <w:pPr>
        <w:numPr>
          <w:ilvl w:val="0"/>
          <w:numId w:val="2"/>
        </w:numPr>
        <w:tabs>
          <w:tab w:val="left" w:pos="567"/>
        </w:tabs>
        <w:spacing w:after="0" w:line="240" w:lineRule="auto"/>
        <w:ind w:left="0" w:firstLine="426"/>
        <w:jc w:val="both"/>
        <w:rPr>
          <w:rFonts w:ascii="Times New Roman" w:eastAsia="Calibri" w:hAnsi="Times New Roman" w:cs="Times New Roman"/>
          <w:sz w:val="24"/>
          <w:szCs w:val="24"/>
        </w:rPr>
      </w:pPr>
      <w:r w:rsidRPr="00334BA2">
        <w:rPr>
          <w:rFonts w:ascii="Times New Roman" w:eastAsia="Calibri" w:hAnsi="Times New Roman" w:cs="Times New Roman"/>
          <w:sz w:val="24"/>
          <w:szCs w:val="24"/>
        </w:rPr>
        <w:t>padėti išsaugoti ir įtvirtinti lietuvišką tapatybę, remiant užsienyje veikiančių bendruomenių ir organizacijų veiklą, bendruomeniškumą, ugdant gebėjimus bei plečiant galimybes mokytis lietuvių kalbos, puoselėti tradicijas;</w:t>
      </w:r>
    </w:p>
    <w:p w14:paraId="389E0775" w14:textId="77777777" w:rsidR="009B3705" w:rsidRPr="00334BA2" w:rsidRDefault="009B3705" w:rsidP="00383CA2">
      <w:pPr>
        <w:numPr>
          <w:ilvl w:val="0"/>
          <w:numId w:val="2"/>
        </w:numPr>
        <w:tabs>
          <w:tab w:val="left" w:pos="567"/>
        </w:tabs>
        <w:spacing w:after="0" w:line="240" w:lineRule="auto"/>
        <w:ind w:left="0" w:firstLine="426"/>
        <w:jc w:val="both"/>
        <w:rPr>
          <w:rFonts w:ascii="Times New Roman" w:eastAsia="Calibri" w:hAnsi="Times New Roman" w:cs="Times New Roman"/>
          <w:sz w:val="24"/>
          <w:szCs w:val="24"/>
        </w:rPr>
      </w:pPr>
      <w:r w:rsidRPr="00334BA2">
        <w:rPr>
          <w:rFonts w:ascii="Times New Roman" w:eastAsia="Calibri" w:hAnsi="Times New Roman" w:cs="Times New Roman"/>
          <w:sz w:val="24"/>
          <w:szCs w:val="24"/>
        </w:rPr>
        <w:t>paskatinti atstovauti Lietuvos interesams, stiprinant užsienio lietuvių organizacijas ir plėtojant ryšius su organizacijoms nepriklausančiais verslo, meno, mokslo, politikos ir kitų sričių lietuvių kilmės profesionalais;</w:t>
      </w:r>
    </w:p>
    <w:p w14:paraId="2190E015" w14:textId="77777777" w:rsidR="009B3705" w:rsidRPr="00334BA2" w:rsidRDefault="009B3705" w:rsidP="00383CA2">
      <w:pPr>
        <w:numPr>
          <w:ilvl w:val="0"/>
          <w:numId w:val="2"/>
        </w:numPr>
        <w:tabs>
          <w:tab w:val="left" w:pos="567"/>
        </w:tabs>
        <w:spacing w:after="0" w:line="240" w:lineRule="auto"/>
        <w:ind w:left="0" w:firstLine="426"/>
        <w:jc w:val="both"/>
        <w:rPr>
          <w:rFonts w:ascii="Times New Roman" w:eastAsia="Calibri" w:hAnsi="Times New Roman" w:cs="Times New Roman"/>
          <w:sz w:val="24"/>
          <w:szCs w:val="24"/>
        </w:rPr>
      </w:pPr>
      <w:r w:rsidRPr="00334BA2">
        <w:rPr>
          <w:rFonts w:ascii="Times New Roman" w:eastAsia="Calibri" w:hAnsi="Times New Roman" w:cs="Times New Roman"/>
          <w:sz w:val="24"/>
          <w:szCs w:val="24"/>
        </w:rPr>
        <w:t>sudaryti sąlygas užsienio lietuviams savo žiniomis, patirtimi ir pasiekimais įvairiose srityse prisidėti prie Lietuvos gerovės kūrimo ir pažangos;</w:t>
      </w:r>
    </w:p>
    <w:p w14:paraId="4DF15188" w14:textId="77777777" w:rsidR="009B3705" w:rsidRPr="00334BA2" w:rsidRDefault="009B3705" w:rsidP="00383CA2">
      <w:pPr>
        <w:numPr>
          <w:ilvl w:val="0"/>
          <w:numId w:val="2"/>
        </w:numPr>
        <w:tabs>
          <w:tab w:val="left" w:pos="567"/>
        </w:tabs>
        <w:spacing w:after="0" w:line="240" w:lineRule="auto"/>
        <w:ind w:left="0" w:firstLine="426"/>
        <w:jc w:val="both"/>
        <w:rPr>
          <w:rFonts w:ascii="Times New Roman" w:eastAsia="Calibri" w:hAnsi="Times New Roman" w:cs="Times New Roman"/>
          <w:sz w:val="24"/>
          <w:szCs w:val="24"/>
        </w:rPr>
      </w:pPr>
      <w:r w:rsidRPr="00334BA2">
        <w:rPr>
          <w:rFonts w:ascii="Times New Roman" w:eastAsia="Calibri" w:hAnsi="Times New Roman" w:cs="Times New Roman"/>
          <w:sz w:val="24"/>
          <w:szCs w:val="24"/>
        </w:rPr>
        <w:t>skatinti ir aktyvinti Lietuvos diasporos atstovų įsitraukimą į Lietuvos regionų gyvenimą;</w:t>
      </w:r>
    </w:p>
    <w:p w14:paraId="3DD1A852" w14:textId="77777777" w:rsidR="009B3705" w:rsidRPr="00334BA2" w:rsidRDefault="009B3705" w:rsidP="00383CA2">
      <w:pPr>
        <w:numPr>
          <w:ilvl w:val="0"/>
          <w:numId w:val="2"/>
        </w:numPr>
        <w:tabs>
          <w:tab w:val="left" w:pos="567"/>
        </w:tabs>
        <w:spacing w:after="0" w:line="240" w:lineRule="auto"/>
        <w:ind w:left="0" w:firstLine="426"/>
        <w:jc w:val="both"/>
        <w:rPr>
          <w:rFonts w:ascii="Times New Roman" w:eastAsia="Calibri" w:hAnsi="Times New Roman" w:cs="Times New Roman"/>
          <w:sz w:val="24"/>
          <w:szCs w:val="24"/>
        </w:rPr>
      </w:pPr>
      <w:r w:rsidRPr="00334BA2">
        <w:rPr>
          <w:rFonts w:ascii="Times New Roman" w:eastAsia="Calibri" w:hAnsi="Times New Roman" w:cs="Times New Roman"/>
          <w:sz w:val="24"/>
          <w:szCs w:val="24"/>
        </w:rPr>
        <w:t>teikti aktualią informaciją užsienio lietuvių organizacijoms ir bendruomenėms, rengti mokymus;</w:t>
      </w:r>
    </w:p>
    <w:p w14:paraId="2F332A6E" w14:textId="5D755D8B" w:rsidR="009B3705" w:rsidRDefault="009B3705" w:rsidP="00383CA2">
      <w:pPr>
        <w:numPr>
          <w:ilvl w:val="0"/>
          <w:numId w:val="2"/>
        </w:numPr>
        <w:tabs>
          <w:tab w:val="left" w:pos="567"/>
        </w:tabs>
        <w:spacing w:after="0" w:line="240" w:lineRule="auto"/>
        <w:ind w:left="0" w:firstLine="426"/>
        <w:jc w:val="both"/>
        <w:rPr>
          <w:rFonts w:ascii="Times New Roman" w:eastAsia="Calibri" w:hAnsi="Times New Roman" w:cs="Times New Roman"/>
          <w:sz w:val="24"/>
          <w:szCs w:val="24"/>
        </w:rPr>
      </w:pPr>
      <w:r w:rsidRPr="00334BA2">
        <w:rPr>
          <w:rFonts w:ascii="Times New Roman" w:eastAsia="Calibri" w:hAnsi="Times New Roman" w:cs="Times New Roman"/>
          <w:sz w:val="24"/>
          <w:szCs w:val="24"/>
        </w:rPr>
        <w:t>sudaryti sąlygas jaunimui atlikti praktiką, stažuotis Lietuvoje ir užsienio lietuvių bendruomenėse.</w:t>
      </w:r>
    </w:p>
    <w:p w14:paraId="7A9277DB" w14:textId="3E915430" w:rsidR="00646F73" w:rsidRDefault="00646F73" w:rsidP="00646F73">
      <w:pPr>
        <w:spacing w:after="0" w:line="240" w:lineRule="auto"/>
        <w:ind w:firstLine="426"/>
        <w:jc w:val="both"/>
        <w:rPr>
          <w:rFonts w:ascii="Times New Roman" w:eastAsia="Calibri" w:hAnsi="Times New Roman" w:cs="Times New Roman"/>
          <w:sz w:val="24"/>
          <w:szCs w:val="24"/>
        </w:rPr>
      </w:pPr>
    </w:p>
    <w:p w14:paraId="685787B5" w14:textId="2C164788" w:rsidR="00646F73" w:rsidRPr="00334BA2" w:rsidRDefault="00646F73" w:rsidP="00646F73">
      <w:pPr>
        <w:spacing w:after="0" w:line="240" w:lineRule="auto"/>
        <w:ind w:firstLine="426"/>
        <w:jc w:val="both"/>
        <w:rPr>
          <w:rFonts w:ascii="Times New Roman" w:eastAsia="Calibri" w:hAnsi="Times New Roman" w:cs="Times New Roman"/>
          <w:sz w:val="24"/>
          <w:szCs w:val="24"/>
        </w:rPr>
      </w:pPr>
      <w:r w:rsidRPr="00646F73">
        <w:rPr>
          <w:rFonts w:ascii="Times New Roman" w:eastAsia="Calibri" w:hAnsi="Times New Roman" w:cs="Times New Roman"/>
          <w:sz w:val="24"/>
          <w:szCs w:val="24"/>
        </w:rPr>
        <w:t xml:space="preserve">Programa, atsižvelgiant į strateginio planavimo reformą, </w:t>
      </w:r>
      <w:r w:rsidR="008C3365" w:rsidRPr="008C3365">
        <w:rPr>
          <w:rFonts w:ascii="Times New Roman" w:eastAsia="Calibri" w:hAnsi="Times New Roman" w:cs="Times New Roman"/>
          <w:sz w:val="24"/>
          <w:szCs w:val="24"/>
        </w:rPr>
        <w:t xml:space="preserve">Lietuvos Respublikos Vyriausybės </w:t>
      </w:r>
      <w:r w:rsidR="008C3365">
        <w:rPr>
          <w:rFonts w:ascii="Times New Roman" w:eastAsia="Calibri" w:hAnsi="Times New Roman" w:cs="Times New Roman"/>
          <w:sz w:val="24"/>
          <w:szCs w:val="24"/>
        </w:rPr>
        <w:t xml:space="preserve">        </w:t>
      </w:r>
      <w:bookmarkStart w:id="0" w:name="_Hlk37250117"/>
      <w:r w:rsidR="008C3365" w:rsidRPr="008C3365">
        <w:rPr>
          <w:rFonts w:ascii="Times New Roman" w:eastAsia="Calibri" w:hAnsi="Times New Roman" w:cs="Times New Roman"/>
          <w:sz w:val="24"/>
          <w:szCs w:val="24"/>
        </w:rPr>
        <w:t>201</w:t>
      </w:r>
      <w:r w:rsidR="008C3365">
        <w:rPr>
          <w:rFonts w:ascii="Times New Roman" w:eastAsia="Calibri" w:hAnsi="Times New Roman" w:cs="Times New Roman"/>
          <w:sz w:val="24"/>
          <w:szCs w:val="24"/>
        </w:rPr>
        <w:t>9</w:t>
      </w:r>
      <w:r w:rsidR="008C3365" w:rsidRPr="008C3365">
        <w:rPr>
          <w:rFonts w:ascii="Times New Roman" w:eastAsia="Calibri" w:hAnsi="Times New Roman" w:cs="Times New Roman"/>
          <w:sz w:val="24"/>
          <w:szCs w:val="24"/>
        </w:rPr>
        <w:t xml:space="preserve"> m. liepos 24 d. nutarimu Nr. 766</w:t>
      </w:r>
      <w:r w:rsidRPr="00646F73">
        <w:rPr>
          <w:rFonts w:ascii="Times New Roman" w:eastAsia="Calibri" w:hAnsi="Times New Roman" w:cs="Times New Roman"/>
          <w:sz w:val="24"/>
          <w:szCs w:val="24"/>
        </w:rPr>
        <w:t xml:space="preserve"> </w:t>
      </w:r>
      <w:bookmarkEnd w:id="0"/>
      <w:r w:rsidRPr="00646F73">
        <w:rPr>
          <w:rFonts w:ascii="Times New Roman" w:eastAsia="Calibri" w:hAnsi="Times New Roman" w:cs="Times New Roman"/>
          <w:sz w:val="24"/>
          <w:szCs w:val="24"/>
        </w:rPr>
        <w:t xml:space="preserve">pratęsta iki 2020 metų, atitinkamai </w:t>
      </w:r>
      <w:r w:rsidR="00B5088B" w:rsidRPr="00B5088B">
        <w:rPr>
          <w:rFonts w:ascii="Times New Roman" w:eastAsia="Calibri" w:hAnsi="Times New Roman" w:cs="Times New Roman"/>
          <w:sz w:val="24"/>
          <w:szCs w:val="24"/>
        </w:rPr>
        <w:t xml:space="preserve">2019 m. lapkričio 27 d. nutarimu Nr. 1188 </w:t>
      </w:r>
      <w:r w:rsidRPr="00646F73">
        <w:rPr>
          <w:rFonts w:ascii="Times New Roman" w:eastAsia="Calibri" w:hAnsi="Times New Roman" w:cs="Times New Roman"/>
          <w:sz w:val="24"/>
          <w:szCs w:val="24"/>
        </w:rPr>
        <w:t>pa</w:t>
      </w:r>
      <w:r w:rsidR="008C3365">
        <w:rPr>
          <w:rFonts w:ascii="Times New Roman" w:eastAsia="Calibri" w:hAnsi="Times New Roman" w:cs="Times New Roman"/>
          <w:sz w:val="24"/>
          <w:szCs w:val="24"/>
        </w:rPr>
        <w:t>tikslin</w:t>
      </w:r>
      <w:r w:rsidRPr="00646F73">
        <w:rPr>
          <w:rFonts w:ascii="Times New Roman" w:eastAsia="Calibri" w:hAnsi="Times New Roman" w:cs="Times New Roman"/>
          <w:sz w:val="24"/>
          <w:szCs w:val="24"/>
        </w:rPr>
        <w:t>ant Programos</w:t>
      </w:r>
      <w:r w:rsidR="00383CA2">
        <w:rPr>
          <w:rFonts w:ascii="Times New Roman" w:eastAsia="Calibri" w:hAnsi="Times New Roman" w:cs="Times New Roman"/>
          <w:sz w:val="24"/>
          <w:szCs w:val="24"/>
        </w:rPr>
        <w:t xml:space="preserve"> TVP</w:t>
      </w:r>
      <w:r w:rsidRPr="00646F73">
        <w:rPr>
          <w:rFonts w:ascii="Times New Roman" w:eastAsia="Calibri" w:hAnsi="Times New Roman" w:cs="Times New Roman"/>
          <w:sz w:val="24"/>
          <w:szCs w:val="24"/>
        </w:rPr>
        <w:t xml:space="preserve">. </w:t>
      </w:r>
    </w:p>
    <w:p w14:paraId="58EF933A" w14:textId="77777777" w:rsidR="009B3705" w:rsidRPr="00334BA2" w:rsidRDefault="009B3705" w:rsidP="00646F73">
      <w:pPr>
        <w:spacing w:after="0" w:line="240" w:lineRule="auto"/>
        <w:ind w:left="426" w:firstLine="426"/>
        <w:rPr>
          <w:rFonts w:ascii="Times New Roman" w:eastAsia="Calibri" w:hAnsi="Times New Roman" w:cs="Times New Roman"/>
          <w:sz w:val="16"/>
          <w:szCs w:val="16"/>
        </w:rPr>
      </w:pPr>
    </w:p>
    <w:p w14:paraId="79F00D08" w14:textId="77777777" w:rsidR="00005F3C" w:rsidRDefault="00005F3C" w:rsidP="00646F73">
      <w:pPr>
        <w:pBdr>
          <w:bottom w:val="single" w:sz="4" w:space="1" w:color="auto"/>
        </w:pBdr>
        <w:spacing w:after="0" w:line="240" w:lineRule="auto"/>
        <w:ind w:firstLine="426"/>
        <w:jc w:val="both"/>
        <w:rPr>
          <w:rFonts w:ascii="Times New Roman" w:eastAsia="Calibri" w:hAnsi="Times New Roman" w:cs="Times New Roman"/>
          <w:b/>
          <w:color w:val="1F497D" w:themeColor="text2"/>
          <w:sz w:val="24"/>
          <w:szCs w:val="24"/>
        </w:rPr>
      </w:pPr>
    </w:p>
    <w:p w14:paraId="0930DA81" w14:textId="77777777" w:rsidR="00492BDB" w:rsidRPr="000014AF" w:rsidRDefault="00492BDB" w:rsidP="00646F73">
      <w:pPr>
        <w:pBdr>
          <w:bottom w:val="single" w:sz="4" w:space="1" w:color="auto"/>
        </w:pBdr>
        <w:spacing w:after="0" w:line="240" w:lineRule="auto"/>
        <w:ind w:firstLine="426"/>
        <w:jc w:val="both"/>
        <w:rPr>
          <w:rFonts w:ascii="Times New Roman" w:eastAsia="Calibri" w:hAnsi="Times New Roman" w:cs="Times New Roman"/>
          <w:color w:val="1F497D" w:themeColor="text2"/>
          <w:sz w:val="24"/>
          <w:szCs w:val="24"/>
        </w:rPr>
      </w:pPr>
      <w:r w:rsidRPr="003831F1">
        <w:rPr>
          <w:rFonts w:ascii="Times New Roman" w:eastAsia="Calibri" w:hAnsi="Times New Roman" w:cs="Times New Roman"/>
          <w:b/>
          <w:color w:val="1F497D" w:themeColor="text2"/>
          <w:sz w:val="24"/>
          <w:szCs w:val="24"/>
        </w:rPr>
        <w:t>ASIGNAVIMAI</w:t>
      </w:r>
    </w:p>
    <w:p w14:paraId="323B3E3D" w14:textId="77777777" w:rsidR="00005F3C" w:rsidRDefault="00005F3C" w:rsidP="00646F73">
      <w:pPr>
        <w:spacing w:after="0" w:line="240" w:lineRule="auto"/>
        <w:ind w:firstLine="426"/>
        <w:jc w:val="both"/>
        <w:rPr>
          <w:rFonts w:ascii="Times New Roman" w:eastAsia="Calibri" w:hAnsi="Times New Roman" w:cs="Times New Roman"/>
          <w:sz w:val="24"/>
          <w:szCs w:val="24"/>
        </w:rPr>
      </w:pPr>
    </w:p>
    <w:p w14:paraId="25CF668E" w14:textId="1823B479" w:rsidR="00863245" w:rsidRDefault="00580B3F" w:rsidP="00646F73">
      <w:pPr>
        <w:spacing w:after="0" w:line="240" w:lineRule="auto"/>
        <w:ind w:firstLine="426"/>
        <w:jc w:val="both"/>
        <w:rPr>
          <w:rFonts w:ascii="Times New Roman" w:eastAsia="Calibri" w:hAnsi="Times New Roman" w:cs="Times New Roman"/>
          <w:sz w:val="24"/>
          <w:szCs w:val="24"/>
        </w:rPr>
      </w:pPr>
      <w:r w:rsidRPr="00580B3F">
        <w:rPr>
          <w:rFonts w:ascii="Times New Roman" w:eastAsia="Calibri" w:hAnsi="Times New Roman" w:cs="Times New Roman"/>
          <w:sz w:val="24"/>
          <w:szCs w:val="24"/>
        </w:rPr>
        <w:t xml:space="preserve">Programos įgyvendinimui nėra skiriamas atskiras finansavimas. Programą įgyvendinančios institucijos, kasmet tvirtindamos savo metinį biudžetą, Programos įgyvendinimui numato dalį </w:t>
      </w:r>
      <w:r w:rsidRPr="00580B3F">
        <w:rPr>
          <w:rFonts w:ascii="Times New Roman" w:eastAsia="Calibri" w:hAnsi="Times New Roman" w:cs="Times New Roman"/>
          <w:sz w:val="24"/>
          <w:szCs w:val="24"/>
        </w:rPr>
        <w:lastRenderedPageBreak/>
        <w:t>asignavimų. Didžiąją Programos įgyvendinimui skiriamų asignavimų dalį sudaro Švietimo, mokslo ir sporto ministerijos</w:t>
      </w:r>
      <w:r w:rsidR="00383CA2">
        <w:rPr>
          <w:rFonts w:ascii="Times New Roman" w:eastAsia="Calibri" w:hAnsi="Times New Roman" w:cs="Times New Roman"/>
          <w:sz w:val="24"/>
          <w:szCs w:val="24"/>
        </w:rPr>
        <w:t xml:space="preserve"> (toliau – ŠMSM)</w:t>
      </w:r>
      <w:r w:rsidRPr="00580B3F">
        <w:rPr>
          <w:rFonts w:ascii="Times New Roman" w:eastAsia="Calibri" w:hAnsi="Times New Roman" w:cs="Times New Roman"/>
          <w:sz w:val="24"/>
          <w:szCs w:val="24"/>
        </w:rPr>
        <w:t>, Lietuvos nacionalinio radijo ir televizijos</w:t>
      </w:r>
      <w:r w:rsidR="00383CA2">
        <w:rPr>
          <w:rFonts w:ascii="Times New Roman" w:eastAsia="Calibri" w:hAnsi="Times New Roman" w:cs="Times New Roman"/>
          <w:sz w:val="24"/>
          <w:szCs w:val="24"/>
        </w:rPr>
        <w:t xml:space="preserve"> (toliau – LRT)</w:t>
      </w:r>
      <w:r w:rsidRPr="00580B3F">
        <w:rPr>
          <w:rFonts w:ascii="Times New Roman" w:eastAsia="Calibri" w:hAnsi="Times New Roman" w:cs="Times New Roman"/>
          <w:sz w:val="24"/>
          <w:szCs w:val="24"/>
        </w:rPr>
        <w:t>, Užsienio reikalų ministerijos</w:t>
      </w:r>
      <w:r w:rsidR="00383CA2">
        <w:rPr>
          <w:rFonts w:ascii="Times New Roman" w:eastAsia="Calibri" w:hAnsi="Times New Roman" w:cs="Times New Roman"/>
          <w:sz w:val="24"/>
          <w:szCs w:val="24"/>
        </w:rPr>
        <w:t xml:space="preserve"> (toliau – URM)</w:t>
      </w:r>
      <w:r w:rsidRPr="00580B3F">
        <w:rPr>
          <w:rFonts w:ascii="Times New Roman" w:eastAsia="Calibri" w:hAnsi="Times New Roman" w:cs="Times New Roman"/>
          <w:sz w:val="24"/>
          <w:szCs w:val="24"/>
        </w:rPr>
        <w:t xml:space="preserve"> asignavimai. </w:t>
      </w:r>
      <w:r w:rsidRPr="00454634">
        <w:rPr>
          <w:rFonts w:ascii="Times New Roman" w:eastAsia="Calibri" w:hAnsi="Times New Roman" w:cs="Times New Roman"/>
          <w:sz w:val="24"/>
          <w:szCs w:val="24"/>
        </w:rPr>
        <w:t>Lyginant su 201</w:t>
      </w:r>
      <w:r w:rsidR="00454634" w:rsidRPr="00454634">
        <w:rPr>
          <w:rFonts w:ascii="Times New Roman" w:eastAsia="Calibri" w:hAnsi="Times New Roman" w:cs="Times New Roman"/>
          <w:sz w:val="24"/>
          <w:szCs w:val="24"/>
        </w:rPr>
        <w:t>8</w:t>
      </w:r>
      <w:r w:rsidRPr="00454634">
        <w:rPr>
          <w:rFonts w:ascii="Times New Roman" w:eastAsia="Calibri" w:hAnsi="Times New Roman" w:cs="Times New Roman"/>
          <w:sz w:val="24"/>
          <w:szCs w:val="24"/>
        </w:rPr>
        <w:t xml:space="preserve"> m., 201</w:t>
      </w:r>
      <w:r w:rsidR="00454634" w:rsidRPr="00454634">
        <w:rPr>
          <w:rFonts w:ascii="Times New Roman" w:eastAsia="Calibri" w:hAnsi="Times New Roman" w:cs="Times New Roman"/>
          <w:sz w:val="24"/>
          <w:szCs w:val="24"/>
        </w:rPr>
        <w:t>9</w:t>
      </w:r>
      <w:r w:rsidRPr="00454634">
        <w:rPr>
          <w:rFonts w:ascii="Times New Roman" w:eastAsia="Calibri" w:hAnsi="Times New Roman" w:cs="Times New Roman"/>
          <w:sz w:val="24"/>
          <w:szCs w:val="24"/>
        </w:rPr>
        <w:t xml:space="preserve"> m. Programos įgyvendinimui </w:t>
      </w:r>
      <w:r w:rsidR="00454634">
        <w:rPr>
          <w:rFonts w:ascii="Times New Roman" w:eastAsia="Calibri" w:hAnsi="Times New Roman" w:cs="Times New Roman"/>
          <w:sz w:val="24"/>
          <w:szCs w:val="24"/>
        </w:rPr>
        <w:t xml:space="preserve">skirta 330 tūkst. eurų </w:t>
      </w:r>
      <w:r w:rsidRPr="00454634">
        <w:rPr>
          <w:rFonts w:ascii="Times New Roman" w:eastAsia="Calibri" w:hAnsi="Times New Roman" w:cs="Times New Roman"/>
          <w:sz w:val="24"/>
          <w:szCs w:val="24"/>
        </w:rPr>
        <w:t>daugiau lėšų</w:t>
      </w:r>
      <w:r w:rsidR="00383CA2">
        <w:rPr>
          <w:rFonts w:ascii="Times New Roman" w:eastAsia="Calibri" w:hAnsi="Times New Roman" w:cs="Times New Roman"/>
          <w:sz w:val="24"/>
          <w:szCs w:val="24"/>
        </w:rPr>
        <w:t xml:space="preserve"> (finansavimą didino ŠMSM ir LRT).</w:t>
      </w:r>
    </w:p>
    <w:p w14:paraId="209E1880" w14:textId="77777777" w:rsidR="002251A5" w:rsidRDefault="002251A5" w:rsidP="00646F73">
      <w:pPr>
        <w:spacing w:after="0" w:line="240" w:lineRule="auto"/>
        <w:ind w:firstLine="426"/>
        <w:jc w:val="both"/>
        <w:rPr>
          <w:rFonts w:ascii="Times New Roman" w:eastAsia="Calibri" w:hAnsi="Times New Roman" w:cs="Times New Roman"/>
          <w:sz w:val="24"/>
          <w:szCs w:val="24"/>
        </w:rPr>
      </w:pPr>
    </w:p>
    <w:p w14:paraId="6C1EA1D7" w14:textId="77777777" w:rsidR="00850D3A" w:rsidRPr="006660AF" w:rsidRDefault="00850D3A" w:rsidP="00646F73">
      <w:pPr>
        <w:spacing w:after="0" w:line="240" w:lineRule="auto"/>
        <w:ind w:firstLine="426"/>
        <w:jc w:val="both"/>
        <w:rPr>
          <w:rFonts w:ascii="Times New Roman" w:eastAsia="Calibri" w:hAnsi="Times New Roman" w:cs="Times New Roman"/>
          <w:sz w:val="24"/>
          <w:szCs w:val="24"/>
        </w:rPr>
      </w:pPr>
    </w:p>
    <w:p w14:paraId="6E33AFE9" w14:textId="77777777" w:rsidR="002251A5" w:rsidRDefault="002251A5" w:rsidP="00AA3E1E">
      <w:pPr>
        <w:spacing w:after="0" w:line="288" w:lineRule="auto"/>
        <w:jc w:val="both"/>
        <w:rPr>
          <w:rFonts w:ascii="Times New Roman" w:hAnsi="Times New Roman" w:cs="Times New Roman"/>
          <w:i/>
          <w:sz w:val="24"/>
          <w:szCs w:val="24"/>
        </w:rPr>
      </w:pPr>
      <w:r w:rsidRPr="000014AF">
        <w:rPr>
          <w:rFonts w:ascii="Times New Roman" w:hAnsi="Times New Roman" w:cs="Times New Roman"/>
          <w:b/>
          <w:i/>
          <w:sz w:val="24"/>
          <w:szCs w:val="24"/>
        </w:rPr>
        <w:t>1 lentelė.</w:t>
      </w:r>
      <w:r w:rsidRPr="000014AF">
        <w:rPr>
          <w:rFonts w:ascii="Times New Roman" w:hAnsi="Times New Roman" w:cs="Times New Roman"/>
          <w:sz w:val="24"/>
          <w:szCs w:val="24"/>
        </w:rPr>
        <w:t xml:space="preserve"> </w:t>
      </w:r>
      <w:r w:rsidRPr="000014AF">
        <w:rPr>
          <w:rFonts w:ascii="Times New Roman" w:hAnsi="Times New Roman" w:cs="Times New Roman"/>
          <w:i/>
          <w:sz w:val="24"/>
          <w:szCs w:val="24"/>
        </w:rPr>
        <w:t>201</w:t>
      </w:r>
      <w:r>
        <w:rPr>
          <w:rFonts w:ascii="Times New Roman" w:hAnsi="Times New Roman" w:cs="Times New Roman"/>
          <w:i/>
          <w:sz w:val="24"/>
          <w:szCs w:val="24"/>
        </w:rPr>
        <w:t>2–201</w:t>
      </w:r>
      <w:r w:rsidR="0021726D">
        <w:rPr>
          <w:rFonts w:ascii="Times New Roman" w:hAnsi="Times New Roman" w:cs="Times New Roman"/>
          <w:i/>
          <w:sz w:val="24"/>
          <w:szCs w:val="24"/>
        </w:rPr>
        <w:t>9</w:t>
      </w:r>
      <w:r w:rsidRPr="000014AF">
        <w:rPr>
          <w:rFonts w:ascii="Times New Roman" w:hAnsi="Times New Roman" w:cs="Times New Roman"/>
          <w:i/>
          <w:sz w:val="24"/>
          <w:szCs w:val="24"/>
        </w:rPr>
        <w:t xml:space="preserve"> m</w:t>
      </w:r>
      <w:r>
        <w:rPr>
          <w:rFonts w:ascii="Times New Roman" w:hAnsi="Times New Roman" w:cs="Times New Roman"/>
          <w:i/>
          <w:sz w:val="24"/>
          <w:szCs w:val="24"/>
        </w:rPr>
        <w:t>etais Programos įgyvendinimui panaudoti a</w:t>
      </w:r>
      <w:r w:rsidRPr="000014AF">
        <w:rPr>
          <w:rFonts w:ascii="Times New Roman" w:hAnsi="Times New Roman" w:cs="Times New Roman"/>
          <w:i/>
          <w:sz w:val="24"/>
          <w:szCs w:val="24"/>
        </w:rPr>
        <w:t>signavim</w:t>
      </w:r>
      <w:r>
        <w:rPr>
          <w:rFonts w:ascii="Times New Roman" w:hAnsi="Times New Roman" w:cs="Times New Roman"/>
          <w:i/>
          <w:sz w:val="24"/>
          <w:szCs w:val="24"/>
        </w:rPr>
        <w:t>ai</w:t>
      </w:r>
      <w:r w:rsidR="00D2283B">
        <w:rPr>
          <w:rFonts w:ascii="Times New Roman" w:hAnsi="Times New Roman" w:cs="Times New Roman"/>
          <w:i/>
          <w:sz w:val="24"/>
          <w:szCs w:val="24"/>
        </w:rPr>
        <w:t xml:space="preserve"> (tūkst. eurų)</w:t>
      </w:r>
    </w:p>
    <w:p w14:paraId="4FF072C2" w14:textId="77777777" w:rsidR="000D0842" w:rsidRPr="000D0842" w:rsidRDefault="000D0842" w:rsidP="00646F73">
      <w:pPr>
        <w:spacing w:after="0" w:line="288" w:lineRule="auto"/>
        <w:ind w:firstLine="426"/>
        <w:jc w:val="both"/>
        <w:rPr>
          <w:rFonts w:ascii="Times New Roman" w:hAnsi="Times New Roman" w:cs="Times New Roman"/>
          <w:i/>
          <w:sz w:val="16"/>
          <w:szCs w:val="16"/>
        </w:rPr>
      </w:pPr>
    </w:p>
    <w:tbl>
      <w:tblPr>
        <w:tblStyle w:val="TableGrid"/>
        <w:tblW w:w="10075" w:type="dxa"/>
        <w:tblLayout w:type="fixed"/>
        <w:tblLook w:val="04A0" w:firstRow="1" w:lastRow="0" w:firstColumn="1" w:lastColumn="0" w:noHBand="0" w:noVBand="1"/>
      </w:tblPr>
      <w:tblGrid>
        <w:gridCol w:w="2122"/>
        <w:gridCol w:w="1023"/>
        <w:gridCol w:w="990"/>
        <w:gridCol w:w="990"/>
        <w:gridCol w:w="990"/>
        <w:gridCol w:w="990"/>
        <w:gridCol w:w="990"/>
        <w:gridCol w:w="990"/>
        <w:gridCol w:w="990"/>
      </w:tblGrid>
      <w:tr w:rsidR="0021726D" w:rsidRPr="00383CA2" w14:paraId="3FC03B68" w14:textId="77777777" w:rsidTr="00383CA2">
        <w:tc>
          <w:tcPr>
            <w:tcW w:w="2122" w:type="dxa"/>
            <w:shd w:val="clear" w:color="auto" w:fill="EEECE1" w:themeFill="background2"/>
            <w:vAlign w:val="center"/>
          </w:tcPr>
          <w:p w14:paraId="566F52B8" w14:textId="77777777" w:rsidR="0021726D" w:rsidRPr="00383CA2" w:rsidRDefault="0021726D" w:rsidP="00383CA2">
            <w:pPr>
              <w:spacing w:line="288" w:lineRule="auto"/>
              <w:jc w:val="center"/>
              <w:rPr>
                <w:rFonts w:ascii="Times New Roman" w:hAnsi="Times New Roman" w:cs="Times New Roman"/>
                <w:b/>
              </w:rPr>
            </w:pPr>
            <w:r w:rsidRPr="00383CA2">
              <w:rPr>
                <w:rFonts w:ascii="Times New Roman" w:hAnsi="Times New Roman" w:cs="Times New Roman"/>
                <w:b/>
              </w:rPr>
              <w:t>Įgyvendinanti institucija</w:t>
            </w:r>
          </w:p>
        </w:tc>
        <w:tc>
          <w:tcPr>
            <w:tcW w:w="1023" w:type="dxa"/>
            <w:shd w:val="clear" w:color="auto" w:fill="EEECE1" w:themeFill="background2"/>
            <w:vAlign w:val="center"/>
          </w:tcPr>
          <w:p w14:paraId="07C5394F" w14:textId="6E4216A6" w:rsidR="0021726D" w:rsidRPr="00383CA2" w:rsidRDefault="0021726D" w:rsidP="00383CA2">
            <w:pPr>
              <w:spacing w:line="288" w:lineRule="auto"/>
              <w:jc w:val="center"/>
              <w:rPr>
                <w:rFonts w:ascii="Times New Roman" w:hAnsi="Times New Roman" w:cs="Times New Roman"/>
                <w:b/>
              </w:rPr>
            </w:pPr>
            <w:r w:rsidRPr="00383CA2">
              <w:rPr>
                <w:rFonts w:ascii="Times New Roman" w:hAnsi="Times New Roman" w:cs="Times New Roman"/>
                <w:b/>
              </w:rPr>
              <w:t>201</w:t>
            </w:r>
            <w:r w:rsidR="00383CA2" w:rsidRPr="00383CA2">
              <w:rPr>
                <w:rFonts w:ascii="Times New Roman" w:hAnsi="Times New Roman" w:cs="Times New Roman"/>
                <w:b/>
              </w:rPr>
              <w:t>2</w:t>
            </w:r>
            <w:r w:rsidRPr="00383CA2">
              <w:rPr>
                <w:rFonts w:ascii="Times New Roman" w:hAnsi="Times New Roman" w:cs="Times New Roman"/>
                <w:b/>
              </w:rPr>
              <w:t xml:space="preserve"> metai</w:t>
            </w:r>
          </w:p>
        </w:tc>
        <w:tc>
          <w:tcPr>
            <w:tcW w:w="990" w:type="dxa"/>
            <w:shd w:val="clear" w:color="auto" w:fill="EEECE1" w:themeFill="background2"/>
            <w:vAlign w:val="center"/>
          </w:tcPr>
          <w:p w14:paraId="343444B8" w14:textId="77777777" w:rsidR="0021726D" w:rsidRPr="00383CA2" w:rsidRDefault="0021726D" w:rsidP="00383CA2">
            <w:pPr>
              <w:spacing w:line="288" w:lineRule="auto"/>
              <w:jc w:val="center"/>
              <w:rPr>
                <w:rFonts w:ascii="Times New Roman" w:hAnsi="Times New Roman" w:cs="Times New Roman"/>
                <w:b/>
              </w:rPr>
            </w:pPr>
            <w:r w:rsidRPr="00383CA2">
              <w:rPr>
                <w:rFonts w:ascii="Times New Roman" w:hAnsi="Times New Roman" w:cs="Times New Roman"/>
                <w:b/>
              </w:rPr>
              <w:t>2013 metai</w:t>
            </w:r>
          </w:p>
        </w:tc>
        <w:tc>
          <w:tcPr>
            <w:tcW w:w="990" w:type="dxa"/>
            <w:shd w:val="clear" w:color="auto" w:fill="EEECE1" w:themeFill="background2"/>
            <w:vAlign w:val="center"/>
          </w:tcPr>
          <w:p w14:paraId="543D2973" w14:textId="77777777" w:rsidR="0021726D" w:rsidRPr="00383CA2" w:rsidRDefault="0021726D" w:rsidP="00383CA2">
            <w:pPr>
              <w:spacing w:line="288" w:lineRule="auto"/>
              <w:jc w:val="center"/>
              <w:rPr>
                <w:rFonts w:ascii="Times New Roman" w:hAnsi="Times New Roman" w:cs="Times New Roman"/>
                <w:b/>
              </w:rPr>
            </w:pPr>
            <w:r w:rsidRPr="00383CA2">
              <w:rPr>
                <w:rFonts w:ascii="Times New Roman" w:hAnsi="Times New Roman" w:cs="Times New Roman"/>
                <w:b/>
              </w:rPr>
              <w:t>2014 metai</w:t>
            </w:r>
          </w:p>
        </w:tc>
        <w:tc>
          <w:tcPr>
            <w:tcW w:w="990" w:type="dxa"/>
            <w:shd w:val="clear" w:color="auto" w:fill="EEECE1" w:themeFill="background2"/>
            <w:vAlign w:val="center"/>
          </w:tcPr>
          <w:p w14:paraId="496BFC1D" w14:textId="77777777" w:rsidR="0021726D" w:rsidRPr="00383CA2" w:rsidRDefault="0021726D" w:rsidP="00383CA2">
            <w:pPr>
              <w:spacing w:line="288" w:lineRule="auto"/>
              <w:jc w:val="center"/>
              <w:rPr>
                <w:rFonts w:ascii="Times New Roman" w:hAnsi="Times New Roman" w:cs="Times New Roman"/>
                <w:b/>
              </w:rPr>
            </w:pPr>
            <w:r w:rsidRPr="00383CA2">
              <w:rPr>
                <w:rFonts w:ascii="Times New Roman" w:hAnsi="Times New Roman" w:cs="Times New Roman"/>
                <w:b/>
              </w:rPr>
              <w:t>2015 metai</w:t>
            </w:r>
          </w:p>
        </w:tc>
        <w:tc>
          <w:tcPr>
            <w:tcW w:w="990" w:type="dxa"/>
            <w:shd w:val="clear" w:color="auto" w:fill="EEECE1" w:themeFill="background2"/>
            <w:vAlign w:val="center"/>
          </w:tcPr>
          <w:p w14:paraId="4EB3CE7C" w14:textId="77777777" w:rsidR="0021726D" w:rsidRPr="00383CA2" w:rsidRDefault="0021726D" w:rsidP="00383CA2">
            <w:pPr>
              <w:spacing w:line="288" w:lineRule="auto"/>
              <w:jc w:val="center"/>
              <w:rPr>
                <w:rFonts w:ascii="Times New Roman" w:hAnsi="Times New Roman" w:cs="Times New Roman"/>
                <w:b/>
              </w:rPr>
            </w:pPr>
            <w:r w:rsidRPr="00383CA2">
              <w:rPr>
                <w:rFonts w:ascii="Times New Roman" w:hAnsi="Times New Roman" w:cs="Times New Roman"/>
                <w:b/>
              </w:rPr>
              <w:t>2016 metai</w:t>
            </w:r>
          </w:p>
        </w:tc>
        <w:tc>
          <w:tcPr>
            <w:tcW w:w="990" w:type="dxa"/>
            <w:shd w:val="clear" w:color="auto" w:fill="EEECE1" w:themeFill="background2"/>
          </w:tcPr>
          <w:p w14:paraId="63053EBD" w14:textId="77777777" w:rsidR="0021726D" w:rsidRPr="00383CA2" w:rsidRDefault="0021726D" w:rsidP="00383CA2">
            <w:pPr>
              <w:spacing w:line="288" w:lineRule="auto"/>
              <w:jc w:val="center"/>
              <w:rPr>
                <w:rFonts w:ascii="Times New Roman" w:hAnsi="Times New Roman" w:cs="Times New Roman"/>
                <w:b/>
              </w:rPr>
            </w:pPr>
            <w:r w:rsidRPr="00383CA2">
              <w:rPr>
                <w:rFonts w:ascii="Times New Roman" w:hAnsi="Times New Roman" w:cs="Times New Roman"/>
                <w:b/>
              </w:rPr>
              <w:t>2017 metai</w:t>
            </w:r>
          </w:p>
        </w:tc>
        <w:tc>
          <w:tcPr>
            <w:tcW w:w="990" w:type="dxa"/>
            <w:shd w:val="clear" w:color="auto" w:fill="EEECE1" w:themeFill="background2"/>
          </w:tcPr>
          <w:p w14:paraId="5B44D4BD" w14:textId="77777777" w:rsidR="0021726D" w:rsidRPr="00383CA2" w:rsidRDefault="0021726D" w:rsidP="00383CA2">
            <w:pPr>
              <w:spacing w:line="288" w:lineRule="auto"/>
              <w:jc w:val="center"/>
              <w:rPr>
                <w:rFonts w:ascii="Times New Roman" w:hAnsi="Times New Roman" w:cs="Times New Roman"/>
                <w:b/>
              </w:rPr>
            </w:pPr>
            <w:r w:rsidRPr="00383CA2">
              <w:rPr>
                <w:rFonts w:ascii="Times New Roman" w:hAnsi="Times New Roman" w:cs="Times New Roman"/>
                <w:b/>
              </w:rPr>
              <w:t>2018 metai</w:t>
            </w:r>
          </w:p>
        </w:tc>
        <w:tc>
          <w:tcPr>
            <w:tcW w:w="990" w:type="dxa"/>
            <w:shd w:val="clear" w:color="auto" w:fill="EEECE1" w:themeFill="background2"/>
          </w:tcPr>
          <w:p w14:paraId="7AA24F11" w14:textId="77777777" w:rsidR="0021726D" w:rsidRPr="00383CA2" w:rsidRDefault="0021726D" w:rsidP="00383CA2">
            <w:pPr>
              <w:spacing w:line="288" w:lineRule="auto"/>
              <w:jc w:val="center"/>
              <w:rPr>
                <w:rFonts w:ascii="Times New Roman" w:hAnsi="Times New Roman" w:cs="Times New Roman"/>
                <w:b/>
              </w:rPr>
            </w:pPr>
            <w:r w:rsidRPr="00383CA2">
              <w:rPr>
                <w:rFonts w:ascii="Times New Roman" w:hAnsi="Times New Roman" w:cs="Times New Roman"/>
                <w:b/>
              </w:rPr>
              <w:t>2019 metai</w:t>
            </w:r>
          </w:p>
        </w:tc>
      </w:tr>
      <w:tr w:rsidR="0021726D" w:rsidRPr="00383CA2" w14:paraId="21548840" w14:textId="77777777" w:rsidTr="00383CA2">
        <w:tc>
          <w:tcPr>
            <w:tcW w:w="2122" w:type="dxa"/>
            <w:vAlign w:val="center"/>
          </w:tcPr>
          <w:p w14:paraId="4CB3E4EA" w14:textId="77777777" w:rsidR="0021726D" w:rsidRPr="00383CA2" w:rsidRDefault="0021726D" w:rsidP="00383CA2">
            <w:pPr>
              <w:spacing w:line="288" w:lineRule="auto"/>
              <w:rPr>
                <w:rFonts w:ascii="Times New Roman" w:hAnsi="Times New Roman" w:cs="Times New Roman"/>
              </w:rPr>
            </w:pPr>
            <w:r w:rsidRPr="00383CA2">
              <w:rPr>
                <w:rFonts w:ascii="Times New Roman" w:hAnsi="Times New Roman" w:cs="Times New Roman"/>
              </w:rPr>
              <w:t>Švietimo, mokslo ir sporto ministerija</w:t>
            </w:r>
          </w:p>
        </w:tc>
        <w:tc>
          <w:tcPr>
            <w:tcW w:w="1023" w:type="dxa"/>
            <w:vAlign w:val="center"/>
          </w:tcPr>
          <w:p w14:paraId="2C61C092"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1482,9</w:t>
            </w:r>
          </w:p>
        </w:tc>
        <w:tc>
          <w:tcPr>
            <w:tcW w:w="990" w:type="dxa"/>
            <w:vAlign w:val="center"/>
          </w:tcPr>
          <w:p w14:paraId="3D257988"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1994,6</w:t>
            </w:r>
          </w:p>
        </w:tc>
        <w:tc>
          <w:tcPr>
            <w:tcW w:w="990" w:type="dxa"/>
            <w:vAlign w:val="center"/>
          </w:tcPr>
          <w:p w14:paraId="61B41DBC"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1848,9</w:t>
            </w:r>
          </w:p>
        </w:tc>
        <w:tc>
          <w:tcPr>
            <w:tcW w:w="990" w:type="dxa"/>
            <w:vAlign w:val="center"/>
          </w:tcPr>
          <w:p w14:paraId="55E5B280"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2404,8</w:t>
            </w:r>
          </w:p>
        </w:tc>
        <w:tc>
          <w:tcPr>
            <w:tcW w:w="990" w:type="dxa"/>
            <w:vAlign w:val="center"/>
          </w:tcPr>
          <w:p w14:paraId="67FDC658"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1898,1</w:t>
            </w:r>
          </w:p>
        </w:tc>
        <w:tc>
          <w:tcPr>
            <w:tcW w:w="990" w:type="dxa"/>
            <w:vAlign w:val="center"/>
          </w:tcPr>
          <w:p w14:paraId="0DAF02C0"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1859,6</w:t>
            </w:r>
          </w:p>
        </w:tc>
        <w:tc>
          <w:tcPr>
            <w:tcW w:w="990" w:type="dxa"/>
            <w:vAlign w:val="center"/>
          </w:tcPr>
          <w:p w14:paraId="0E093EFE"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1868,6</w:t>
            </w:r>
          </w:p>
        </w:tc>
        <w:tc>
          <w:tcPr>
            <w:tcW w:w="990" w:type="dxa"/>
            <w:vAlign w:val="center"/>
          </w:tcPr>
          <w:p w14:paraId="13C25571"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1939</w:t>
            </w:r>
          </w:p>
        </w:tc>
      </w:tr>
      <w:tr w:rsidR="0021726D" w:rsidRPr="00383CA2" w14:paraId="7FF14997" w14:textId="77777777" w:rsidTr="00383CA2">
        <w:tc>
          <w:tcPr>
            <w:tcW w:w="2122" w:type="dxa"/>
            <w:vAlign w:val="center"/>
          </w:tcPr>
          <w:p w14:paraId="42FBBB91" w14:textId="77777777" w:rsidR="0021726D" w:rsidRPr="00383CA2" w:rsidRDefault="0021726D" w:rsidP="00383CA2">
            <w:pPr>
              <w:spacing w:line="288" w:lineRule="auto"/>
              <w:rPr>
                <w:rFonts w:ascii="Times New Roman" w:hAnsi="Times New Roman" w:cs="Times New Roman"/>
              </w:rPr>
            </w:pPr>
            <w:r w:rsidRPr="00383CA2">
              <w:rPr>
                <w:rFonts w:ascii="Times New Roman" w:hAnsi="Times New Roman" w:cs="Times New Roman"/>
              </w:rPr>
              <w:t>Lietuvos nacionalinis radijas ir televizija</w:t>
            </w:r>
          </w:p>
        </w:tc>
        <w:tc>
          <w:tcPr>
            <w:tcW w:w="1023" w:type="dxa"/>
            <w:vAlign w:val="center"/>
          </w:tcPr>
          <w:p w14:paraId="4E578BFB"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521,3</w:t>
            </w:r>
          </w:p>
        </w:tc>
        <w:tc>
          <w:tcPr>
            <w:tcW w:w="990" w:type="dxa"/>
            <w:vAlign w:val="center"/>
          </w:tcPr>
          <w:p w14:paraId="0FA20204"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550,3</w:t>
            </w:r>
          </w:p>
        </w:tc>
        <w:tc>
          <w:tcPr>
            <w:tcW w:w="990" w:type="dxa"/>
            <w:vAlign w:val="center"/>
          </w:tcPr>
          <w:p w14:paraId="55340129"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522,3</w:t>
            </w:r>
          </w:p>
        </w:tc>
        <w:tc>
          <w:tcPr>
            <w:tcW w:w="990" w:type="dxa"/>
            <w:vAlign w:val="center"/>
          </w:tcPr>
          <w:p w14:paraId="471D5417"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572,9</w:t>
            </w:r>
          </w:p>
        </w:tc>
        <w:tc>
          <w:tcPr>
            <w:tcW w:w="990" w:type="dxa"/>
            <w:vAlign w:val="center"/>
          </w:tcPr>
          <w:p w14:paraId="4B2FDA29"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956,4</w:t>
            </w:r>
          </w:p>
        </w:tc>
        <w:tc>
          <w:tcPr>
            <w:tcW w:w="990" w:type="dxa"/>
            <w:vAlign w:val="center"/>
          </w:tcPr>
          <w:p w14:paraId="05D12EA4"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999,7</w:t>
            </w:r>
          </w:p>
        </w:tc>
        <w:tc>
          <w:tcPr>
            <w:tcW w:w="990" w:type="dxa"/>
            <w:vAlign w:val="center"/>
          </w:tcPr>
          <w:p w14:paraId="44F6F197"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938,8</w:t>
            </w:r>
          </w:p>
        </w:tc>
        <w:tc>
          <w:tcPr>
            <w:tcW w:w="990" w:type="dxa"/>
            <w:vAlign w:val="center"/>
          </w:tcPr>
          <w:p w14:paraId="509F078B"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1241,2</w:t>
            </w:r>
          </w:p>
        </w:tc>
      </w:tr>
      <w:tr w:rsidR="0021726D" w:rsidRPr="00383CA2" w14:paraId="27F3C93E" w14:textId="77777777" w:rsidTr="00383CA2">
        <w:tc>
          <w:tcPr>
            <w:tcW w:w="2122" w:type="dxa"/>
            <w:vAlign w:val="center"/>
          </w:tcPr>
          <w:p w14:paraId="66A12DD9" w14:textId="77777777" w:rsidR="0021726D" w:rsidRPr="00383CA2" w:rsidRDefault="0021726D" w:rsidP="00383CA2">
            <w:pPr>
              <w:spacing w:line="288" w:lineRule="auto"/>
              <w:rPr>
                <w:rFonts w:ascii="Times New Roman" w:hAnsi="Times New Roman" w:cs="Times New Roman"/>
              </w:rPr>
            </w:pPr>
            <w:r w:rsidRPr="00383CA2">
              <w:rPr>
                <w:rFonts w:ascii="Times New Roman" w:hAnsi="Times New Roman" w:cs="Times New Roman"/>
              </w:rPr>
              <w:t>Užsienio reikalų ministerija</w:t>
            </w:r>
          </w:p>
        </w:tc>
        <w:tc>
          <w:tcPr>
            <w:tcW w:w="1023" w:type="dxa"/>
            <w:vAlign w:val="center"/>
          </w:tcPr>
          <w:p w14:paraId="5068D1BF"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434,8</w:t>
            </w:r>
          </w:p>
        </w:tc>
        <w:tc>
          <w:tcPr>
            <w:tcW w:w="990" w:type="dxa"/>
            <w:vAlign w:val="center"/>
          </w:tcPr>
          <w:p w14:paraId="60436626"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310,9</w:t>
            </w:r>
          </w:p>
        </w:tc>
        <w:tc>
          <w:tcPr>
            <w:tcW w:w="990" w:type="dxa"/>
            <w:vAlign w:val="center"/>
          </w:tcPr>
          <w:p w14:paraId="14B2B0E0"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297</w:t>
            </w:r>
          </w:p>
        </w:tc>
        <w:tc>
          <w:tcPr>
            <w:tcW w:w="990" w:type="dxa"/>
            <w:vAlign w:val="center"/>
          </w:tcPr>
          <w:p w14:paraId="26383886"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329,4</w:t>
            </w:r>
          </w:p>
        </w:tc>
        <w:tc>
          <w:tcPr>
            <w:tcW w:w="990" w:type="dxa"/>
            <w:vAlign w:val="center"/>
          </w:tcPr>
          <w:p w14:paraId="55DD3A87"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324,8</w:t>
            </w:r>
          </w:p>
        </w:tc>
        <w:tc>
          <w:tcPr>
            <w:tcW w:w="990" w:type="dxa"/>
            <w:vAlign w:val="center"/>
          </w:tcPr>
          <w:p w14:paraId="231B42AF"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330,5</w:t>
            </w:r>
          </w:p>
        </w:tc>
        <w:tc>
          <w:tcPr>
            <w:tcW w:w="990" w:type="dxa"/>
            <w:vAlign w:val="center"/>
          </w:tcPr>
          <w:p w14:paraId="67D9EDCB"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327</w:t>
            </w:r>
          </w:p>
        </w:tc>
        <w:tc>
          <w:tcPr>
            <w:tcW w:w="990" w:type="dxa"/>
            <w:vAlign w:val="center"/>
          </w:tcPr>
          <w:p w14:paraId="2E8463C2"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286,8</w:t>
            </w:r>
          </w:p>
        </w:tc>
      </w:tr>
      <w:tr w:rsidR="0021726D" w:rsidRPr="00383CA2" w14:paraId="55BF4BCB" w14:textId="77777777" w:rsidTr="00383CA2">
        <w:tc>
          <w:tcPr>
            <w:tcW w:w="2122" w:type="dxa"/>
            <w:vAlign w:val="center"/>
          </w:tcPr>
          <w:p w14:paraId="4E7C191A" w14:textId="77777777" w:rsidR="0021726D" w:rsidRPr="00383CA2" w:rsidRDefault="0021726D" w:rsidP="00383CA2">
            <w:pPr>
              <w:spacing w:line="288" w:lineRule="auto"/>
              <w:rPr>
                <w:rFonts w:ascii="Times New Roman" w:hAnsi="Times New Roman" w:cs="Times New Roman"/>
              </w:rPr>
            </w:pPr>
            <w:r w:rsidRPr="00383CA2">
              <w:rPr>
                <w:rFonts w:ascii="Times New Roman" w:hAnsi="Times New Roman" w:cs="Times New Roman"/>
              </w:rPr>
              <w:t>Kūno kultūros ir sporto departamentas</w:t>
            </w:r>
          </w:p>
        </w:tc>
        <w:tc>
          <w:tcPr>
            <w:tcW w:w="1023" w:type="dxa"/>
            <w:vAlign w:val="center"/>
          </w:tcPr>
          <w:p w14:paraId="09DBE286"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0</w:t>
            </w:r>
          </w:p>
        </w:tc>
        <w:tc>
          <w:tcPr>
            <w:tcW w:w="990" w:type="dxa"/>
            <w:vAlign w:val="center"/>
          </w:tcPr>
          <w:p w14:paraId="538DED9E"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144,8</w:t>
            </w:r>
          </w:p>
        </w:tc>
        <w:tc>
          <w:tcPr>
            <w:tcW w:w="990" w:type="dxa"/>
            <w:vAlign w:val="center"/>
          </w:tcPr>
          <w:p w14:paraId="06E1B66C"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0</w:t>
            </w:r>
          </w:p>
        </w:tc>
        <w:tc>
          <w:tcPr>
            <w:tcW w:w="990" w:type="dxa"/>
            <w:vAlign w:val="center"/>
          </w:tcPr>
          <w:p w14:paraId="1C1FEF8E"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0</w:t>
            </w:r>
          </w:p>
        </w:tc>
        <w:tc>
          <w:tcPr>
            <w:tcW w:w="990" w:type="dxa"/>
            <w:vAlign w:val="center"/>
          </w:tcPr>
          <w:p w14:paraId="1035D568"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0</w:t>
            </w:r>
          </w:p>
        </w:tc>
        <w:tc>
          <w:tcPr>
            <w:tcW w:w="990" w:type="dxa"/>
            <w:vAlign w:val="center"/>
          </w:tcPr>
          <w:p w14:paraId="7C48C0CF"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303</w:t>
            </w:r>
          </w:p>
        </w:tc>
        <w:tc>
          <w:tcPr>
            <w:tcW w:w="990" w:type="dxa"/>
            <w:vAlign w:val="center"/>
          </w:tcPr>
          <w:p w14:paraId="0E19B0BA"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0</w:t>
            </w:r>
          </w:p>
        </w:tc>
        <w:tc>
          <w:tcPr>
            <w:tcW w:w="990" w:type="dxa"/>
            <w:vAlign w:val="center"/>
          </w:tcPr>
          <w:p w14:paraId="0A9D75DD"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0</w:t>
            </w:r>
          </w:p>
        </w:tc>
      </w:tr>
      <w:tr w:rsidR="0021726D" w:rsidRPr="00383CA2" w14:paraId="6ECC003E" w14:textId="77777777" w:rsidTr="00383CA2">
        <w:tc>
          <w:tcPr>
            <w:tcW w:w="2122" w:type="dxa"/>
            <w:vAlign w:val="center"/>
          </w:tcPr>
          <w:p w14:paraId="26CB808A" w14:textId="77777777" w:rsidR="0021726D" w:rsidRPr="00383CA2" w:rsidRDefault="0021726D" w:rsidP="00383CA2">
            <w:pPr>
              <w:spacing w:line="288" w:lineRule="auto"/>
              <w:rPr>
                <w:rFonts w:ascii="Times New Roman" w:hAnsi="Times New Roman" w:cs="Times New Roman"/>
              </w:rPr>
            </w:pPr>
            <w:r w:rsidRPr="00383CA2">
              <w:rPr>
                <w:rFonts w:ascii="Times New Roman" w:hAnsi="Times New Roman" w:cs="Times New Roman"/>
              </w:rPr>
              <w:t>Kultūros ministerija</w:t>
            </w:r>
          </w:p>
        </w:tc>
        <w:tc>
          <w:tcPr>
            <w:tcW w:w="1023" w:type="dxa"/>
            <w:vAlign w:val="center"/>
          </w:tcPr>
          <w:p w14:paraId="680F0725"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16,9</w:t>
            </w:r>
          </w:p>
        </w:tc>
        <w:tc>
          <w:tcPr>
            <w:tcW w:w="990" w:type="dxa"/>
            <w:vAlign w:val="center"/>
          </w:tcPr>
          <w:p w14:paraId="23920E8E"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19,4</w:t>
            </w:r>
          </w:p>
        </w:tc>
        <w:tc>
          <w:tcPr>
            <w:tcW w:w="990" w:type="dxa"/>
            <w:vAlign w:val="center"/>
          </w:tcPr>
          <w:p w14:paraId="35451795"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72</w:t>
            </w:r>
          </w:p>
        </w:tc>
        <w:tc>
          <w:tcPr>
            <w:tcW w:w="990" w:type="dxa"/>
            <w:vAlign w:val="center"/>
          </w:tcPr>
          <w:p w14:paraId="36A6793C"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91,1</w:t>
            </w:r>
          </w:p>
        </w:tc>
        <w:tc>
          <w:tcPr>
            <w:tcW w:w="990" w:type="dxa"/>
            <w:vAlign w:val="center"/>
          </w:tcPr>
          <w:p w14:paraId="2B85BEED"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103,9</w:t>
            </w:r>
          </w:p>
        </w:tc>
        <w:tc>
          <w:tcPr>
            <w:tcW w:w="990" w:type="dxa"/>
            <w:vAlign w:val="center"/>
          </w:tcPr>
          <w:p w14:paraId="44FA528E"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104,9</w:t>
            </w:r>
          </w:p>
        </w:tc>
        <w:tc>
          <w:tcPr>
            <w:tcW w:w="990" w:type="dxa"/>
            <w:vAlign w:val="center"/>
          </w:tcPr>
          <w:p w14:paraId="523DDDDD"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116,5</w:t>
            </w:r>
          </w:p>
        </w:tc>
        <w:tc>
          <w:tcPr>
            <w:tcW w:w="990" w:type="dxa"/>
            <w:vAlign w:val="center"/>
          </w:tcPr>
          <w:p w14:paraId="2A753DAE"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109,8</w:t>
            </w:r>
          </w:p>
        </w:tc>
      </w:tr>
      <w:tr w:rsidR="0021726D" w:rsidRPr="00383CA2" w14:paraId="3B6968D4" w14:textId="77777777" w:rsidTr="00383CA2">
        <w:tc>
          <w:tcPr>
            <w:tcW w:w="2122" w:type="dxa"/>
            <w:vAlign w:val="center"/>
          </w:tcPr>
          <w:p w14:paraId="23324808" w14:textId="77777777" w:rsidR="0021726D" w:rsidRPr="00383CA2" w:rsidRDefault="0021726D" w:rsidP="00383CA2">
            <w:pPr>
              <w:spacing w:line="288" w:lineRule="auto"/>
              <w:rPr>
                <w:rFonts w:ascii="Times New Roman" w:hAnsi="Times New Roman" w:cs="Times New Roman"/>
              </w:rPr>
            </w:pPr>
            <w:r w:rsidRPr="00383CA2">
              <w:rPr>
                <w:rFonts w:ascii="Times New Roman" w:hAnsi="Times New Roman" w:cs="Times New Roman"/>
              </w:rPr>
              <w:t>Socialinės apsaugos ir darbo ministerija</w:t>
            </w:r>
          </w:p>
        </w:tc>
        <w:tc>
          <w:tcPr>
            <w:tcW w:w="1023" w:type="dxa"/>
            <w:vAlign w:val="center"/>
          </w:tcPr>
          <w:p w14:paraId="5B0217F9"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53,3</w:t>
            </w:r>
          </w:p>
        </w:tc>
        <w:tc>
          <w:tcPr>
            <w:tcW w:w="990" w:type="dxa"/>
            <w:vAlign w:val="center"/>
          </w:tcPr>
          <w:p w14:paraId="7A5E86B7"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55,1</w:t>
            </w:r>
          </w:p>
        </w:tc>
        <w:tc>
          <w:tcPr>
            <w:tcW w:w="990" w:type="dxa"/>
            <w:vAlign w:val="center"/>
          </w:tcPr>
          <w:p w14:paraId="176323D4"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56</w:t>
            </w:r>
          </w:p>
        </w:tc>
        <w:tc>
          <w:tcPr>
            <w:tcW w:w="990" w:type="dxa"/>
            <w:vAlign w:val="center"/>
          </w:tcPr>
          <w:p w14:paraId="51622D8B"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55,8</w:t>
            </w:r>
          </w:p>
        </w:tc>
        <w:tc>
          <w:tcPr>
            <w:tcW w:w="990" w:type="dxa"/>
            <w:vAlign w:val="center"/>
          </w:tcPr>
          <w:p w14:paraId="3E7A09CF"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54,5</w:t>
            </w:r>
          </w:p>
        </w:tc>
        <w:tc>
          <w:tcPr>
            <w:tcW w:w="990" w:type="dxa"/>
            <w:vAlign w:val="center"/>
          </w:tcPr>
          <w:p w14:paraId="6AD71BA5"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45,9</w:t>
            </w:r>
          </w:p>
        </w:tc>
        <w:tc>
          <w:tcPr>
            <w:tcW w:w="990" w:type="dxa"/>
            <w:vAlign w:val="center"/>
          </w:tcPr>
          <w:p w14:paraId="594C73CA"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41,8</w:t>
            </w:r>
          </w:p>
        </w:tc>
        <w:tc>
          <w:tcPr>
            <w:tcW w:w="990" w:type="dxa"/>
            <w:vAlign w:val="center"/>
          </w:tcPr>
          <w:p w14:paraId="6502E71E"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45,6</w:t>
            </w:r>
          </w:p>
        </w:tc>
      </w:tr>
      <w:tr w:rsidR="0021726D" w:rsidRPr="00383CA2" w14:paraId="45A35423" w14:textId="77777777" w:rsidTr="00383CA2">
        <w:tc>
          <w:tcPr>
            <w:tcW w:w="2122" w:type="dxa"/>
            <w:vAlign w:val="center"/>
          </w:tcPr>
          <w:p w14:paraId="55E75B51" w14:textId="77777777" w:rsidR="0021726D" w:rsidRPr="00383CA2" w:rsidRDefault="0021726D" w:rsidP="00383CA2">
            <w:pPr>
              <w:spacing w:line="288" w:lineRule="auto"/>
              <w:rPr>
                <w:rFonts w:ascii="Times New Roman" w:hAnsi="Times New Roman" w:cs="Times New Roman"/>
              </w:rPr>
            </w:pPr>
            <w:r w:rsidRPr="00383CA2">
              <w:rPr>
                <w:rFonts w:ascii="Times New Roman" w:hAnsi="Times New Roman" w:cs="Times New Roman"/>
              </w:rPr>
              <w:t>Ekonomikos ir inovacijų ministerija</w:t>
            </w:r>
          </w:p>
        </w:tc>
        <w:tc>
          <w:tcPr>
            <w:tcW w:w="1023" w:type="dxa"/>
            <w:vAlign w:val="center"/>
          </w:tcPr>
          <w:p w14:paraId="27A70526"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8,6</w:t>
            </w:r>
          </w:p>
        </w:tc>
        <w:tc>
          <w:tcPr>
            <w:tcW w:w="990" w:type="dxa"/>
            <w:vAlign w:val="center"/>
          </w:tcPr>
          <w:p w14:paraId="4D7D4AA9"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11,8</w:t>
            </w:r>
          </w:p>
        </w:tc>
        <w:tc>
          <w:tcPr>
            <w:tcW w:w="990" w:type="dxa"/>
            <w:vAlign w:val="center"/>
          </w:tcPr>
          <w:p w14:paraId="5AA616A6"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14,2</w:t>
            </w:r>
          </w:p>
        </w:tc>
        <w:tc>
          <w:tcPr>
            <w:tcW w:w="990" w:type="dxa"/>
            <w:vAlign w:val="center"/>
          </w:tcPr>
          <w:p w14:paraId="30BFD5AB"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14,4</w:t>
            </w:r>
          </w:p>
        </w:tc>
        <w:tc>
          <w:tcPr>
            <w:tcW w:w="990" w:type="dxa"/>
            <w:vAlign w:val="center"/>
          </w:tcPr>
          <w:p w14:paraId="4A74C229"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13,6</w:t>
            </w:r>
          </w:p>
        </w:tc>
        <w:tc>
          <w:tcPr>
            <w:tcW w:w="990" w:type="dxa"/>
            <w:vAlign w:val="center"/>
          </w:tcPr>
          <w:p w14:paraId="7C496BD8"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9,8</w:t>
            </w:r>
          </w:p>
        </w:tc>
        <w:tc>
          <w:tcPr>
            <w:tcW w:w="990" w:type="dxa"/>
            <w:vAlign w:val="center"/>
          </w:tcPr>
          <w:p w14:paraId="27BB2C37"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3,1</w:t>
            </w:r>
          </w:p>
        </w:tc>
        <w:tc>
          <w:tcPr>
            <w:tcW w:w="990" w:type="dxa"/>
            <w:vAlign w:val="center"/>
          </w:tcPr>
          <w:p w14:paraId="529BFF70"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4</w:t>
            </w:r>
          </w:p>
        </w:tc>
      </w:tr>
      <w:tr w:rsidR="0021726D" w:rsidRPr="00383CA2" w14:paraId="0CDED769" w14:textId="77777777" w:rsidTr="00383CA2">
        <w:tc>
          <w:tcPr>
            <w:tcW w:w="2122" w:type="dxa"/>
            <w:vAlign w:val="center"/>
          </w:tcPr>
          <w:p w14:paraId="25DFA480" w14:textId="77777777" w:rsidR="0021726D" w:rsidRPr="00383CA2" w:rsidRDefault="0021726D" w:rsidP="00383CA2">
            <w:pPr>
              <w:spacing w:line="288" w:lineRule="auto"/>
              <w:rPr>
                <w:rFonts w:ascii="Times New Roman" w:hAnsi="Times New Roman" w:cs="Times New Roman"/>
              </w:rPr>
            </w:pPr>
            <w:r w:rsidRPr="00383CA2">
              <w:rPr>
                <w:rFonts w:ascii="Times New Roman" w:hAnsi="Times New Roman" w:cs="Times New Roman"/>
              </w:rPr>
              <w:t>Lietuvos statistikos departamentas</w:t>
            </w:r>
          </w:p>
        </w:tc>
        <w:tc>
          <w:tcPr>
            <w:tcW w:w="1023" w:type="dxa"/>
            <w:vAlign w:val="center"/>
          </w:tcPr>
          <w:p w14:paraId="0FB6778D"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0</w:t>
            </w:r>
          </w:p>
        </w:tc>
        <w:tc>
          <w:tcPr>
            <w:tcW w:w="990" w:type="dxa"/>
            <w:vAlign w:val="center"/>
          </w:tcPr>
          <w:p w14:paraId="661526C6"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0</w:t>
            </w:r>
          </w:p>
        </w:tc>
        <w:tc>
          <w:tcPr>
            <w:tcW w:w="990" w:type="dxa"/>
            <w:vAlign w:val="center"/>
          </w:tcPr>
          <w:p w14:paraId="547D6FDE"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13,4</w:t>
            </w:r>
          </w:p>
        </w:tc>
        <w:tc>
          <w:tcPr>
            <w:tcW w:w="990" w:type="dxa"/>
            <w:vAlign w:val="center"/>
          </w:tcPr>
          <w:p w14:paraId="6B396DBD"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0</w:t>
            </w:r>
          </w:p>
        </w:tc>
        <w:tc>
          <w:tcPr>
            <w:tcW w:w="990" w:type="dxa"/>
            <w:vAlign w:val="center"/>
          </w:tcPr>
          <w:p w14:paraId="1533E08D"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0</w:t>
            </w:r>
          </w:p>
        </w:tc>
        <w:tc>
          <w:tcPr>
            <w:tcW w:w="990" w:type="dxa"/>
            <w:vAlign w:val="center"/>
          </w:tcPr>
          <w:p w14:paraId="023A427D"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0</w:t>
            </w:r>
          </w:p>
        </w:tc>
        <w:tc>
          <w:tcPr>
            <w:tcW w:w="990" w:type="dxa"/>
            <w:vAlign w:val="center"/>
          </w:tcPr>
          <w:p w14:paraId="101570E8"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0</w:t>
            </w:r>
          </w:p>
        </w:tc>
        <w:tc>
          <w:tcPr>
            <w:tcW w:w="990" w:type="dxa"/>
            <w:vAlign w:val="center"/>
          </w:tcPr>
          <w:p w14:paraId="2199304E"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0</w:t>
            </w:r>
          </w:p>
        </w:tc>
      </w:tr>
      <w:tr w:rsidR="0021726D" w:rsidRPr="00383CA2" w14:paraId="743A2B63" w14:textId="77777777" w:rsidTr="00383CA2">
        <w:tc>
          <w:tcPr>
            <w:tcW w:w="2122" w:type="dxa"/>
            <w:vAlign w:val="center"/>
          </w:tcPr>
          <w:p w14:paraId="5BFA9E06" w14:textId="77777777" w:rsidR="0021726D" w:rsidRPr="00383CA2" w:rsidRDefault="0021726D" w:rsidP="00383CA2">
            <w:pPr>
              <w:spacing w:line="288" w:lineRule="auto"/>
              <w:rPr>
                <w:rFonts w:ascii="Times New Roman" w:hAnsi="Times New Roman" w:cs="Times New Roman"/>
              </w:rPr>
            </w:pPr>
            <w:r w:rsidRPr="00383CA2">
              <w:rPr>
                <w:rFonts w:ascii="Times New Roman" w:hAnsi="Times New Roman" w:cs="Times New Roman"/>
              </w:rPr>
              <w:t>Lietuvos vyriausiojo archyvaro tarnyba</w:t>
            </w:r>
          </w:p>
        </w:tc>
        <w:tc>
          <w:tcPr>
            <w:tcW w:w="1023" w:type="dxa"/>
            <w:vAlign w:val="center"/>
          </w:tcPr>
          <w:p w14:paraId="388D45F0"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1,9</w:t>
            </w:r>
          </w:p>
        </w:tc>
        <w:tc>
          <w:tcPr>
            <w:tcW w:w="990" w:type="dxa"/>
            <w:vAlign w:val="center"/>
          </w:tcPr>
          <w:p w14:paraId="1EC0E866"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2,3</w:t>
            </w:r>
          </w:p>
        </w:tc>
        <w:tc>
          <w:tcPr>
            <w:tcW w:w="990" w:type="dxa"/>
            <w:vAlign w:val="center"/>
          </w:tcPr>
          <w:p w14:paraId="69A04D38"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4,6</w:t>
            </w:r>
          </w:p>
        </w:tc>
        <w:tc>
          <w:tcPr>
            <w:tcW w:w="990" w:type="dxa"/>
            <w:vAlign w:val="center"/>
          </w:tcPr>
          <w:p w14:paraId="45BF5814"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5,8</w:t>
            </w:r>
          </w:p>
        </w:tc>
        <w:tc>
          <w:tcPr>
            <w:tcW w:w="990" w:type="dxa"/>
            <w:vAlign w:val="center"/>
          </w:tcPr>
          <w:p w14:paraId="58A2BEF9" w14:textId="77777777" w:rsidR="0021726D" w:rsidRPr="00383CA2" w:rsidRDefault="0021726D" w:rsidP="00383CA2">
            <w:pPr>
              <w:spacing w:line="288" w:lineRule="auto"/>
              <w:jc w:val="center"/>
              <w:rPr>
                <w:rFonts w:ascii="Times New Roman" w:hAnsi="Times New Roman" w:cs="Times New Roman"/>
              </w:rPr>
            </w:pPr>
            <w:r w:rsidRPr="00383CA2">
              <w:rPr>
                <w:rFonts w:ascii="Times New Roman" w:eastAsia="Times New Roman" w:hAnsi="Times New Roman" w:cs="Times New Roman"/>
                <w:lang w:eastAsia="lt-LT"/>
              </w:rPr>
              <w:t>6</w:t>
            </w:r>
          </w:p>
        </w:tc>
        <w:tc>
          <w:tcPr>
            <w:tcW w:w="990" w:type="dxa"/>
            <w:vAlign w:val="center"/>
          </w:tcPr>
          <w:p w14:paraId="768529C6"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6</w:t>
            </w:r>
          </w:p>
        </w:tc>
        <w:tc>
          <w:tcPr>
            <w:tcW w:w="990" w:type="dxa"/>
            <w:vAlign w:val="center"/>
          </w:tcPr>
          <w:p w14:paraId="6DA09088"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6</w:t>
            </w:r>
          </w:p>
        </w:tc>
        <w:tc>
          <w:tcPr>
            <w:tcW w:w="990" w:type="dxa"/>
            <w:vAlign w:val="center"/>
          </w:tcPr>
          <w:p w14:paraId="43D59822" w14:textId="77777777" w:rsidR="0021726D" w:rsidRPr="00383CA2" w:rsidRDefault="0021726D" w:rsidP="00383CA2">
            <w:pPr>
              <w:spacing w:line="288" w:lineRule="auto"/>
              <w:jc w:val="center"/>
              <w:rPr>
                <w:rFonts w:ascii="Times New Roman" w:eastAsia="Times New Roman" w:hAnsi="Times New Roman" w:cs="Times New Roman"/>
                <w:lang w:eastAsia="lt-LT"/>
              </w:rPr>
            </w:pPr>
            <w:r w:rsidRPr="00383CA2">
              <w:rPr>
                <w:rFonts w:ascii="Times New Roman" w:eastAsia="Times New Roman" w:hAnsi="Times New Roman" w:cs="Times New Roman"/>
                <w:lang w:eastAsia="lt-LT"/>
              </w:rPr>
              <w:t>6</w:t>
            </w:r>
          </w:p>
        </w:tc>
      </w:tr>
      <w:tr w:rsidR="0021726D" w:rsidRPr="00383CA2" w14:paraId="435B60D0" w14:textId="77777777" w:rsidTr="00383CA2">
        <w:tc>
          <w:tcPr>
            <w:tcW w:w="2122" w:type="dxa"/>
            <w:shd w:val="clear" w:color="auto" w:fill="EEECE1" w:themeFill="background2"/>
            <w:vAlign w:val="center"/>
          </w:tcPr>
          <w:p w14:paraId="769F6967" w14:textId="77777777" w:rsidR="0021726D" w:rsidRPr="00383CA2" w:rsidRDefault="0021726D" w:rsidP="00383CA2">
            <w:pPr>
              <w:spacing w:line="288" w:lineRule="auto"/>
              <w:jc w:val="right"/>
              <w:rPr>
                <w:rFonts w:ascii="Times New Roman" w:hAnsi="Times New Roman" w:cs="Times New Roman"/>
                <w:b/>
                <w:bCs/>
              </w:rPr>
            </w:pPr>
            <w:r w:rsidRPr="00383CA2">
              <w:rPr>
                <w:rFonts w:ascii="Times New Roman" w:hAnsi="Times New Roman" w:cs="Times New Roman"/>
                <w:b/>
                <w:bCs/>
              </w:rPr>
              <w:t>Iš viso:</w:t>
            </w:r>
          </w:p>
        </w:tc>
        <w:tc>
          <w:tcPr>
            <w:tcW w:w="1023" w:type="dxa"/>
            <w:shd w:val="clear" w:color="auto" w:fill="EEECE1" w:themeFill="background2"/>
            <w:vAlign w:val="center"/>
          </w:tcPr>
          <w:p w14:paraId="5C9B78BF" w14:textId="77777777" w:rsidR="0021726D" w:rsidRPr="00383CA2" w:rsidRDefault="0021726D" w:rsidP="00383CA2">
            <w:pPr>
              <w:spacing w:line="288" w:lineRule="auto"/>
              <w:jc w:val="center"/>
              <w:rPr>
                <w:rFonts w:ascii="Times New Roman" w:eastAsia="Times New Roman" w:hAnsi="Times New Roman" w:cs="Times New Roman"/>
                <w:b/>
                <w:bCs/>
                <w:lang w:eastAsia="lt-LT"/>
              </w:rPr>
            </w:pPr>
            <w:r w:rsidRPr="00383CA2">
              <w:rPr>
                <w:rFonts w:ascii="Times New Roman" w:eastAsia="Times New Roman" w:hAnsi="Times New Roman" w:cs="Times New Roman"/>
                <w:b/>
                <w:bCs/>
                <w:lang w:eastAsia="lt-LT"/>
              </w:rPr>
              <w:t>2519,7</w:t>
            </w:r>
          </w:p>
        </w:tc>
        <w:tc>
          <w:tcPr>
            <w:tcW w:w="990" w:type="dxa"/>
            <w:shd w:val="clear" w:color="auto" w:fill="EEECE1" w:themeFill="background2"/>
            <w:vAlign w:val="center"/>
          </w:tcPr>
          <w:p w14:paraId="5374199E" w14:textId="77777777" w:rsidR="0021726D" w:rsidRPr="00383CA2" w:rsidRDefault="0021726D" w:rsidP="00383CA2">
            <w:pPr>
              <w:spacing w:line="288" w:lineRule="auto"/>
              <w:jc w:val="center"/>
              <w:rPr>
                <w:rFonts w:ascii="Times New Roman" w:eastAsia="Times New Roman" w:hAnsi="Times New Roman" w:cs="Times New Roman"/>
                <w:b/>
                <w:bCs/>
                <w:lang w:eastAsia="lt-LT"/>
              </w:rPr>
            </w:pPr>
            <w:r w:rsidRPr="00383CA2">
              <w:rPr>
                <w:rFonts w:ascii="Times New Roman" w:eastAsia="Times New Roman" w:hAnsi="Times New Roman" w:cs="Times New Roman"/>
                <w:b/>
                <w:bCs/>
                <w:lang w:eastAsia="lt-LT"/>
              </w:rPr>
              <w:t>3089,2</w:t>
            </w:r>
          </w:p>
        </w:tc>
        <w:tc>
          <w:tcPr>
            <w:tcW w:w="990" w:type="dxa"/>
            <w:shd w:val="clear" w:color="auto" w:fill="EEECE1" w:themeFill="background2"/>
            <w:vAlign w:val="center"/>
          </w:tcPr>
          <w:p w14:paraId="2807A142" w14:textId="77777777" w:rsidR="0021726D" w:rsidRPr="00383CA2" w:rsidRDefault="0021726D" w:rsidP="00383CA2">
            <w:pPr>
              <w:spacing w:line="288" w:lineRule="auto"/>
              <w:jc w:val="center"/>
              <w:rPr>
                <w:rFonts w:ascii="Times New Roman" w:eastAsia="Times New Roman" w:hAnsi="Times New Roman" w:cs="Times New Roman"/>
                <w:b/>
                <w:bCs/>
                <w:lang w:eastAsia="lt-LT"/>
              </w:rPr>
            </w:pPr>
            <w:r w:rsidRPr="00383CA2">
              <w:rPr>
                <w:rFonts w:ascii="Times New Roman" w:eastAsia="Times New Roman" w:hAnsi="Times New Roman" w:cs="Times New Roman"/>
                <w:b/>
                <w:bCs/>
                <w:lang w:eastAsia="lt-LT"/>
              </w:rPr>
              <w:t>2828,4</w:t>
            </w:r>
          </w:p>
        </w:tc>
        <w:tc>
          <w:tcPr>
            <w:tcW w:w="990" w:type="dxa"/>
            <w:shd w:val="clear" w:color="auto" w:fill="EEECE1" w:themeFill="background2"/>
            <w:vAlign w:val="center"/>
          </w:tcPr>
          <w:p w14:paraId="47C2392B" w14:textId="77777777" w:rsidR="0021726D" w:rsidRPr="00383CA2" w:rsidRDefault="0021726D" w:rsidP="00383CA2">
            <w:pPr>
              <w:spacing w:line="288" w:lineRule="auto"/>
              <w:jc w:val="center"/>
              <w:rPr>
                <w:rFonts w:ascii="Times New Roman" w:eastAsia="Times New Roman" w:hAnsi="Times New Roman" w:cs="Times New Roman"/>
                <w:b/>
                <w:bCs/>
                <w:lang w:eastAsia="lt-LT"/>
              </w:rPr>
            </w:pPr>
            <w:r w:rsidRPr="00383CA2">
              <w:rPr>
                <w:rFonts w:ascii="Times New Roman" w:eastAsia="Times New Roman" w:hAnsi="Times New Roman" w:cs="Times New Roman"/>
                <w:b/>
                <w:bCs/>
                <w:lang w:eastAsia="lt-LT"/>
              </w:rPr>
              <w:t>3474,2</w:t>
            </w:r>
          </w:p>
        </w:tc>
        <w:tc>
          <w:tcPr>
            <w:tcW w:w="990" w:type="dxa"/>
            <w:shd w:val="clear" w:color="auto" w:fill="EEECE1" w:themeFill="background2"/>
            <w:vAlign w:val="center"/>
          </w:tcPr>
          <w:p w14:paraId="0117F872" w14:textId="77777777" w:rsidR="0021726D" w:rsidRPr="00383CA2" w:rsidRDefault="0021726D" w:rsidP="00383CA2">
            <w:pPr>
              <w:spacing w:line="288" w:lineRule="auto"/>
              <w:jc w:val="center"/>
              <w:rPr>
                <w:rFonts w:ascii="Times New Roman" w:eastAsia="Times New Roman" w:hAnsi="Times New Roman" w:cs="Times New Roman"/>
                <w:b/>
                <w:bCs/>
                <w:lang w:eastAsia="lt-LT"/>
              </w:rPr>
            </w:pPr>
            <w:r w:rsidRPr="00383CA2">
              <w:rPr>
                <w:rFonts w:ascii="Times New Roman" w:eastAsia="Times New Roman" w:hAnsi="Times New Roman" w:cs="Times New Roman"/>
                <w:b/>
                <w:bCs/>
                <w:lang w:eastAsia="lt-LT"/>
              </w:rPr>
              <w:t>3357,3</w:t>
            </w:r>
          </w:p>
        </w:tc>
        <w:tc>
          <w:tcPr>
            <w:tcW w:w="990" w:type="dxa"/>
            <w:shd w:val="clear" w:color="auto" w:fill="EEECE1" w:themeFill="background2"/>
          </w:tcPr>
          <w:p w14:paraId="0FA2EE61" w14:textId="77777777" w:rsidR="0021726D" w:rsidRPr="00383CA2" w:rsidRDefault="0021726D" w:rsidP="00383CA2">
            <w:pPr>
              <w:spacing w:line="288" w:lineRule="auto"/>
              <w:jc w:val="center"/>
              <w:rPr>
                <w:rFonts w:ascii="Times New Roman" w:eastAsia="Times New Roman" w:hAnsi="Times New Roman" w:cs="Times New Roman"/>
                <w:b/>
                <w:bCs/>
                <w:lang w:eastAsia="lt-LT"/>
              </w:rPr>
            </w:pPr>
            <w:r w:rsidRPr="00383CA2">
              <w:rPr>
                <w:rFonts w:ascii="Times New Roman" w:eastAsia="Times New Roman" w:hAnsi="Times New Roman" w:cs="Times New Roman"/>
                <w:b/>
                <w:bCs/>
                <w:lang w:eastAsia="lt-LT"/>
              </w:rPr>
              <w:t>3659,4</w:t>
            </w:r>
          </w:p>
        </w:tc>
        <w:tc>
          <w:tcPr>
            <w:tcW w:w="990" w:type="dxa"/>
            <w:shd w:val="clear" w:color="auto" w:fill="EEECE1" w:themeFill="background2"/>
          </w:tcPr>
          <w:p w14:paraId="789FC538" w14:textId="77777777" w:rsidR="0021726D" w:rsidRPr="00383CA2" w:rsidRDefault="0021726D" w:rsidP="00383CA2">
            <w:pPr>
              <w:spacing w:line="288" w:lineRule="auto"/>
              <w:jc w:val="center"/>
              <w:rPr>
                <w:rFonts w:ascii="Times New Roman" w:eastAsia="Times New Roman" w:hAnsi="Times New Roman" w:cs="Times New Roman"/>
                <w:b/>
                <w:bCs/>
                <w:lang w:eastAsia="lt-LT"/>
              </w:rPr>
            </w:pPr>
            <w:r w:rsidRPr="00383CA2">
              <w:rPr>
                <w:rFonts w:ascii="Times New Roman" w:eastAsia="Times New Roman" w:hAnsi="Times New Roman" w:cs="Times New Roman"/>
                <w:b/>
                <w:bCs/>
                <w:lang w:eastAsia="lt-LT"/>
              </w:rPr>
              <w:t>3301,8</w:t>
            </w:r>
          </w:p>
        </w:tc>
        <w:tc>
          <w:tcPr>
            <w:tcW w:w="990" w:type="dxa"/>
            <w:shd w:val="clear" w:color="auto" w:fill="EEECE1" w:themeFill="background2"/>
          </w:tcPr>
          <w:p w14:paraId="245DF3B6" w14:textId="77777777" w:rsidR="0021726D" w:rsidRPr="00383CA2" w:rsidRDefault="0021726D" w:rsidP="00383CA2">
            <w:pPr>
              <w:spacing w:line="288" w:lineRule="auto"/>
              <w:jc w:val="center"/>
              <w:rPr>
                <w:rFonts w:ascii="Times New Roman" w:eastAsia="Times New Roman" w:hAnsi="Times New Roman" w:cs="Times New Roman"/>
                <w:b/>
                <w:bCs/>
                <w:lang w:eastAsia="lt-LT"/>
              </w:rPr>
            </w:pPr>
            <w:r w:rsidRPr="00383CA2">
              <w:rPr>
                <w:rFonts w:ascii="Times New Roman" w:eastAsia="Times New Roman" w:hAnsi="Times New Roman" w:cs="Times New Roman"/>
                <w:b/>
                <w:bCs/>
                <w:lang w:eastAsia="lt-LT"/>
              </w:rPr>
              <w:t>3632,4</w:t>
            </w:r>
          </w:p>
        </w:tc>
      </w:tr>
    </w:tbl>
    <w:p w14:paraId="239DE148" w14:textId="77777777" w:rsidR="002251A5" w:rsidRDefault="002251A5" w:rsidP="00646F73">
      <w:pPr>
        <w:spacing w:after="0" w:line="240" w:lineRule="auto"/>
        <w:ind w:firstLine="426"/>
        <w:jc w:val="both"/>
        <w:rPr>
          <w:rFonts w:ascii="Times New Roman" w:hAnsi="Times New Roman" w:cs="Times New Roman"/>
          <w:sz w:val="24"/>
          <w:szCs w:val="24"/>
        </w:rPr>
      </w:pPr>
    </w:p>
    <w:p w14:paraId="7AD85933" w14:textId="77777777" w:rsidR="00F674EF" w:rsidRPr="002251A5" w:rsidRDefault="00F674EF" w:rsidP="00646F73">
      <w:pPr>
        <w:spacing w:after="0" w:line="240" w:lineRule="auto"/>
        <w:ind w:firstLine="426"/>
        <w:jc w:val="both"/>
        <w:rPr>
          <w:rFonts w:ascii="Times New Roman" w:hAnsi="Times New Roman" w:cs="Times New Roman"/>
          <w:sz w:val="24"/>
          <w:szCs w:val="2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77"/>
      </w:tblGrid>
      <w:tr w:rsidR="00F674EF" w14:paraId="2C976D4A" w14:textId="77777777" w:rsidTr="0098331C">
        <w:tc>
          <w:tcPr>
            <w:tcW w:w="5529" w:type="dxa"/>
          </w:tcPr>
          <w:p w14:paraId="58E2F5C2" w14:textId="2BC5C0A2" w:rsidR="00F674EF" w:rsidRPr="00F674EF" w:rsidRDefault="00F674EF" w:rsidP="00383CA2">
            <w:pPr>
              <w:rPr>
                <w:rFonts w:ascii="Times New Roman" w:eastAsia="Calibri" w:hAnsi="Times New Roman" w:cs="Times New Roman"/>
                <w:i/>
                <w:noProof/>
                <w:color w:val="244061" w:themeColor="accent1" w:themeShade="80"/>
                <w:sz w:val="24"/>
                <w:szCs w:val="24"/>
                <w:lang w:eastAsia="lt-LT"/>
              </w:rPr>
            </w:pPr>
            <w:r w:rsidRPr="00F674EF">
              <w:rPr>
                <w:rFonts w:ascii="Times New Roman" w:eastAsia="Calibri" w:hAnsi="Times New Roman" w:cs="Times New Roman"/>
                <w:b/>
                <w:i/>
                <w:noProof/>
                <w:sz w:val="24"/>
                <w:szCs w:val="24"/>
                <w:lang w:eastAsia="lt-LT"/>
              </w:rPr>
              <w:t xml:space="preserve">1 </w:t>
            </w:r>
            <w:r w:rsidRPr="00FE008B">
              <w:rPr>
                <w:rFonts w:ascii="Times New Roman" w:eastAsia="Calibri" w:hAnsi="Times New Roman" w:cs="Times New Roman"/>
                <w:b/>
                <w:i/>
                <w:noProof/>
                <w:sz w:val="24"/>
                <w:szCs w:val="24"/>
                <w:lang w:eastAsia="lt-LT"/>
              </w:rPr>
              <w:t>grafikas</w:t>
            </w:r>
            <w:r w:rsidRPr="00F674EF">
              <w:rPr>
                <w:rFonts w:ascii="Times New Roman" w:eastAsia="Calibri" w:hAnsi="Times New Roman" w:cs="Times New Roman"/>
                <w:b/>
                <w:i/>
                <w:noProof/>
                <w:sz w:val="24"/>
                <w:szCs w:val="24"/>
                <w:lang w:eastAsia="lt-LT"/>
              </w:rPr>
              <w:t>.</w:t>
            </w:r>
            <w:r w:rsidRPr="00F674EF">
              <w:rPr>
                <w:rFonts w:ascii="Times New Roman" w:eastAsia="Calibri" w:hAnsi="Times New Roman" w:cs="Times New Roman"/>
                <w:i/>
                <w:noProof/>
                <w:sz w:val="24"/>
                <w:szCs w:val="24"/>
                <w:lang w:eastAsia="lt-LT"/>
              </w:rPr>
              <w:t xml:space="preserve"> 2012–201</w:t>
            </w:r>
            <w:r w:rsidR="00207299">
              <w:rPr>
                <w:rFonts w:ascii="Times New Roman" w:eastAsia="Calibri" w:hAnsi="Times New Roman" w:cs="Times New Roman"/>
                <w:i/>
                <w:noProof/>
                <w:sz w:val="24"/>
                <w:szCs w:val="24"/>
                <w:lang w:eastAsia="lt-LT"/>
              </w:rPr>
              <w:t>9</w:t>
            </w:r>
            <w:r w:rsidRPr="00F674EF">
              <w:rPr>
                <w:rFonts w:ascii="Times New Roman" w:eastAsia="Calibri" w:hAnsi="Times New Roman" w:cs="Times New Roman"/>
                <w:i/>
                <w:noProof/>
                <w:sz w:val="24"/>
                <w:szCs w:val="24"/>
                <w:lang w:eastAsia="lt-LT"/>
              </w:rPr>
              <w:t xml:space="preserve"> m</w:t>
            </w:r>
            <w:r w:rsidR="00383CA2">
              <w:rPr>
                <w:rFonts w:ascii="Times New Roman" w:eastAsia="Calibri" w:hAnsi="Times New Roman" w:cs="Times New Roman"/>
                <w:i/>
                <w:noProof/>
                <w:sz w:val="24"/>
                <w:szCs w:val="24"/>
                <w:lang w:eastAsia="lt-LT"/>
              </w:rPr>
              <w:t xml:space="preserve">. </w:t>
            </w:r>
            <w:r w:rsidRPr="00F674EF">
              <w:rPr>
                <w:rFonts w:ascii="Times New Roman" w:eastAsia="Calibri" w:hAnsi="Times New Roman" w:cs="Times New Roman"/>
                <w:i/>
                <w:noProof/>
                <w:sz w:val="24"/>
                <w:szCs w:val="24"/>
                <w:lang w:eastAsia="lt-LT"/>
              </w:rPr>
              <w:t>Programos įgyvendinimui panaudoti asignavimai (tūkst. eurų)</w:t>
            </w:r>
          </w:p>
        </w:tc>
        <w:tc>
          <w:tcPr>
            <w:tcW w:w="4677" w:type="dxa"/>
          </w:tcPr>
          <w:p w14:paraId="15FAF39D" w14:textId="18A5917B" w:rsidR="00F674EF" w:rsidRDefault="00F674EF" w:rsidP="0098331C">
            <w:pPr>
              <w:ind w:right="115"/>
              <w:jc w:val="both"/>
              <w:rPr>
                <w:rFonts w:ascii="Times New Roman" w:hAnsi="Times New Roman" w:cs="Times New Roman"/>
                <w:i/>
                <w:sz w:val="24"/>
                <w:szCs w:val="24"/>
              </w:rPr>
            </w:pPr>
            <w:r>
              <w:rPr>
                <w:rFonts w:ascii="Times New Roman" w:hAnsi="Times New Roman" w:cs="Times New Roman"/>
                <w:b/>
                <w:i/>
                <w:sz w:val="24"/>
                <w:szCs w:val="24"/>
              </w:rPr>
              <w:t>2</w:t>
            </w:r>
            <w:r w:rsidRPr="000014AF">
              <w:rPr>
                <w:rFonts w:ascii="Times New Roman" w:hAnsi="Times New Roman" w:cs="Times New Roman"/>
                <w:b/>
                <w:i/>
                <w:sz w:val="24"/>
                <w:szCs w:val="24"/>
              </w:rPr>
              <w:t xml:space="preserve"> </w:t>
            </w:r>
            <w:r w:rsidRPr="00F4020A">
              <w:rPr>
                <w:rFonts w:ascii="Times New Roman" w:hAnsi="Times New Roman" w:cs="Times New Roman"/>
                <w:b/>
                <w:i/>
                <w:sz w:val="24"/>
                <w:szCs w:val="24"/>
              </w:rPr>
              <w:t>grafikas</w:t>
            </w:r>
            <w:r w:rsidRPr="000014AF">
              <w:rPr>
                <w:rFonts w:ascii="Times New Roman" w:hAnsi="Times New Roman" w:cs="Times New Roman"/>
                <w:b/>
                <w:i/>
                <w:sz w:val="24"/>
                <w:szCs w:val="24"/>
              </w:rPr>
              <w:t>.</w:t>
            </w:r>
            <w:r w:rsidRPr="000014AF">
              <w:rPr>
                <w:rFonts w:ascii="Times New Roman" w:hAnsi="Times New Roman" w:cs="Times New Roman"/>
                <w:sz w:val="24"/>
                <w:szCs w:val="24"/>
              </w:rPr>
              <w:t xml:space="preserve"> </w:t>
            </w:r>
            <w:r>
              <w:rPr>
                <w:rFonts w:ascii="Times New Roman" w:hAnsi="Times New Roman" w:cs="Times New Roman"/>
                <w:i/>
                <w:sz w:val="24"/>
                <w:szCs w:val="24"/>
              </w:rPr>
              <w:t>201</w:t>
            </w:r>
            <w:r w:rsidR="00207299">
              <w:rPr>
                <w:rFonts w:ascii="Times New Roman" w:hAnsi="Times New Roman" w:cs="Times New Roman"/>
                <w:i/>
                <w:sz w:val="24"/>
                <w:szCs w:val="24"/>
              </w:rPr>
              <w:t>9</w:t>
            </w:r>
            <w:r w:rsidRPr="000014AF">
              <w:rPr>
                <w:rFonts w:ascii="Times New Roman" w:hAnsi="Times New Roman" w:cs="Times New Roman"/>
                <w:i/>
                <w:sz w:val="24"/>
                <w:szCs w:val="24"/>
              </w:rPr>
              <w:t xml:space="preserve"> m</w:t>
            </w:r>
            <w:r w:rsidR="00383CA2">
              <w:rPr>
                <w:rFonts w:ascii="Times New Roman" w:hAnsi="Times New Roman" w:cs="Times New Roman"/>
                <w:i/>
                <w:sz w:val="24"/>
                <w:szCs w:val="24"/>
              </w:rPr>
              <w:t xml:space="preserve">. </w:t>
            </w:r>
            <w:r>
              <w:rPr>
                <w:rFonts w:ascii="Times New Roman" w:hAnsi="Times New Roman" w:cs="Times New Roman"/>
                <w:i/>
                <w:sz w:val="24"/>
                <w:szCs w:val="24"/>
              </w:rPr>
              <w:t>Programos įgyvendinimui panaudoti</w:t>
            </w:r>
            <w:r w:rsidRPr="000014AF">
              <w:rPr>
                <w:rFonts w:ascii="Times New Roman" w:hAnsi="Times New Roman" w:cs="Times New Roman"/>
                <w:i/>
                <w:sz w:val="24"/>
                <w:szCs w:val="24"/>
              </w:rPr>
              <w:t xml:space="preserve"> asignavim</w:t>
            </w:r>
            <w:r>
              <w:rPr>
                <w:rFonts w:ascii="Times New Roman" w:hAnsi="Times New Roman" w:cs="Times New Roman"/>
                <w:i/>
                <w:sz w:val="24"/>
                <w:szCs w:val="24"/>
              </w:rPr>
              <w:t>ai pagal institucijas</w:t>
            </w:r>
            <w:r w:rsidR="00383CA2">
              <w:rPr>
                <w:rFonts w:ascii="Times New Roman" w:hAnsi="Times New Roman" w:cs="Times New Roman"/>
                <w:i/>
                <w:sz w:val="24"/>
                <w:szCs w:val="24"/>
              </w:rPr>
              <w:t xml:space="preserve"> (proc.)</w:t>
            </w:r>
          </w:p>
          <w:p w14:paraId="5760833C" w14:textId="77777777" w:rsidR="00F674EF" w:rsidRDefault="00F674EF" w:rsidP="00646F73">
            <w:pPr>
              <w:ind w:firstLine="426"/>
              <w:jc w:val="both"/>
              <w:rPr>
                <w:noProof/>
                <w:lang w:eastAsia="lt-LT"/>
              </w:rPr>
            </w:pPr>
          </w:p>
        </w:tc>
      </w:tr>
      <w:tr w:rsidR="00F674EF" w14:paraId="1C8D1923" w14:textId="77777777" w:rsidTr="0098331C">
        <w:tc>
          <w:tcPr>
            <w:tcW w:w="5529" w:type="dxa"/>
          </w:tcPr>
          <w:p w14:paraId="48487737" w14:textId="77777777" w:rsidR="00F674EF" w:rsidRDefault="009F144B" w:rsidP="00646F73">
            <w:pPr>
              <w:ind w:right="361"/>
              <w:jc w:val="both"/>
              <w:rPr>
                <w:rFonts w:ascii="Times New Roman" w:hAnsi="Times New Roman" w:cs="Times New Roman"/>
                <w:sz w:val="24"/>
                <w:szCs w:val="24"/>
              </w:rPr>
            </w:pPr>
            <w:r>
              <w:rPr>
                <w:noProof/>
                <w:lang w:eastAsia="lt-LT"/>
              </w:rPr>
              <w:drawing>
                <wp:inline distT="0" distB="0" distL="0" distR="0" wp14:anchorId="1796C489" wp14:editId="789341BB">
                  <wp:extent cx="3381375" cy="26765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677" w:type="dxa"/>
          </w:tcPr>
          <w:p w14:paraId="1F124FD3" w14:textId="77777777" w:rsidR="00F674EF" w:rsidRDefault="006F1433" w:rsidP="0098331C">
            <w:pPr>
              <w:ind w:left="-212" w:right="-52" w:firstLine="212"/>
              <w:jc w:val="both"/>
              <w:rPr>
                <w:rFonts w:ascii="Times New Roman" w:hAnsi="Times New Roman" w:cs="Times New Roman"/>
                <w:sz w:val="24"/>
                <w:szCs w:val="24"/>
              </w:rPr>
            </w:pPr>
            <w:r w:rsidRPr="00383CA2">
              <w:rPr>
                <w:noProof/>
                <w:sz w:val="18"/>
                <w:lang w:eastAsia="lt-LT"/>
              </w:rPr>
              <w:drawing>
                <wp:inline distT="0" distB="0" distL="0" distR="0" wp14:anchorId="76ED0AD0" wp14:editId="78F3F45D">
                  <wp:extent cx="2809875" cy="26765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6C0A1221" w14:textId="77777777" w:rsidR="00D5145C" w:rsidRPr="002251A5" w:rsidRDefault="00D5145C" w:rsidP="00646F73">
      <w:pPr>
        <w:spacing w:after="0" w:line="240" w:lineRule="auto"/>
        <w:ind w:firstLine="426"/>
        <w:jc w:val="both"/>
        <w:rPr>
          <w:rFonts w:ascii="Times New Roman" w:hAnsi="Times New Roman" w:cs="Times New Roman"/>
          <w:sz w:val="24"/>
          <w:szCs w:val="24"/>
        </w:rPr>
      </w:pPr>
    </w:p>
    <w:p w14:paraId="59666197" w14:textId="77777777" w:rsidR="00934DEA" w:rsidRPr="009620EE" w:rsidRDefault="00934DEA" w:rsidP="00646F73">
      <w:pPr>
        <w:spacing w:after="0" w:line="240" w:lineRule="auto"/>
        <w:ind w:firstLine="426"/>
        <w:jc w:val="both"/>
        <w:rPr>
          <w:rFonts w:ascii="Times New Roman" w:eastAsia="Calibri" w:hAnsi="Times New Roman" w:cs="Times New Roman"/>
          <w:sz w:val="24"/>
          <w:szCs w:val="24"/>
        </w:rPr>
      </w:pPr>
    </w:p>
    <w:p w14:paraId="47BAC362" w14:textId="77777777" w:rsidR="003C3A45" w:rsidRPr="003C3A45" w:rsidRDefault="00207299" w:rsidP="00646F73">
      <w:pPr>
        <w:shd w:val="clear" w:color="auto" w:fill="FFFFFF" w:themeFill="background1"/>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Aštun</w:t>
      </w:r>
      <w:r w:rsidR="003C3A45" w:rsidRPr="003C3A45">
        <w:rPr>
          <w:rFonts w:ascii="Times New Roman" w:eastAsia="Calibri" w:hAnsi="Times New Roman" w:cs="Times New Roman"/>
          <w:sz w:val="24"/>
          <w:szCs w:val="24"/>
        </w:rPr>
        <w:t>taisiais programos įgyvendinimo metais septynios institucijos, vykdydamos Vyriausybės 201</w:t>
      </w:r>
      <w:r w:rsidR="00831056">
        <w:rPr>
          <w:rFonts w:ascii="Times New Roman" w:eastAsia="Calibri" w:hAnsi="Times New Roman" w:cs="Times New Roman"/>
          <w:sz w:val="24"/>
          <w:szCs w:val="24"/>
        </w:rPr>
        <w:t>1</w:t>
      </w:r>
      <w:r w:rsidR="003C3A45" w:rsidRPr="003C3A45">
        <w:rPr>
          <w:rFonts w:ascii="Times New Roman" w:eastAsia="Calibri" w:hAnsi="Times New Roman" w:cs="Times New Roman"/>
          <w:sz w:val="24"/>
          <w:szCs w:val="24"/>
        </w:rPr>
        <w:t xml:space="preserve"> m. </w:t>
      </w:r>
      <w:r w:rsidR="00831056">
        <w:rPr>
          <w:rFonts w:ascii="Times New Roman" w:eastAsia="Calibri" w:hAnsi="Times New Roman" w:cs="Times New Roman"/>
          <w:sz w:val="24"/>
          <w:szCs w:val="24"/>
        </w:rPr>
        <w:t>spal</w:t>
      </w:r>
      <w:r w:rsidR="003C3A45" w:rsidRPr="003C3A45">
        <w:rPr>
          <w:rFonts w:ascii="Times New Roman" w:eastAsia="Calibri" w:hAnsi="Times New Roman" w:cs="Times New Roman"/>
          <w:sz w:val="24"/>
          <w:szCs w:val="24"/>
        </w:rPr>
        <w:t xml:space="preserve">io </w:t>
      </w:r>
      <w:r w:rsidR="00831056">
        <w:rPr>
          <w:rFonts w:ascii="Times New Roman" w:eastAsia="Calibri" w:hAnsi="Times New Roman" w:cs="Times New Roman"/>
          <w:sz w:val="24"/>
          <w:szCs w:val="24"/>
        </w:rPr>
        <w:t>19</w:t>
      </w:r>
      <w:r w:rsidR="003C3A45" w:rsidRPr="003C3A45">
        <w:rPr>
          <w:rFonts w:ascii="Times New Roman" w:eastAsia="Calibri" w:hAnsi="Times New Roman" w:cs="Times New Roman"/>
          <w:sz w:val="24"/>
          <w:szCs w:val="24"/>
        </w:rPr>
        <w:t xml:space="preserve"> d. nutarimu Nr. 1</w:t>
      </w:r>
      <w:r w:rsidR="00831056">
        <w:rPr>
          <w:rFonts w:ascii="Times New Roman" w:eastAsia="Calibri" w:hAnsi="Times New Roman" w:cs="Times New Roman"/>
          <w:sz w:val="24"/>
          <w:szCs w:val="24"/>
        </w:rPr>
        <w:t>219</w:t>
      </w:r>
      <w:r w:rsidR="003C3A45" w:rsidRPr="003C3A45">
        <w:rPr>
          <w:rFonts w:ascii="Times New Roman" w:eastAsia="Calibri" w:hAnsi="Times New Roman" w:cs="Times New Roman"/>
          <w:sz w:val="24"/>
          <w:szCs w:val="24"/>
        </w:rPr>
        <w:t xml:space="preserve"> patvirtintą 201</w:t>
      </w:r>
      <w:r>
        <w:rPr>
          <w:rFonts w:ascii="Times New Roman" w:eastAsia="Calibri" w:hAnsi="Times New Roman" w:cs="Times New Roman"/>
          <w:sz w:val="24"/>
          <w:szCs w:val="24"/>
        </w:rPr>
        <w:t>9</w:t>
      </w:r>
      <w:r w:rsidR="003C3A45" w:rsidRPr="003C3A45">
        <w:rPr>
          <w:rFonts w:ascii="Times New Roman" w:eastAsia="Calibri" w:hAnsi="Times New Roman" w:cs="Times New Roman"/>
          <w:sz w:val="24"/>
          <w:szCs w:val="24"/>
        </w:rPr>
        <w:t>–20</w:t>
      </w:r>
      <w:r>
        <w:rPr>
          <w:rFonts w:ascii="Times New Roman" w:eastAsia="Calibri" w:hAnsi="Times New Roman" w:cs="Times New Roman"/>
          <w:sz w:val="24"/>
          <w:szCs w:val="24"/>
        </w:rPr>
        <w:t>2</w:t>
      </w:r>
      <w:r w:rsidR="003C3A45" w:rsidRPr="003C3A45">
        <w:rPr>
          <w:rFonts w:ascii="Times New Roman" w:eastAsia="Calibri" w:hAnsi="Times New Roman" w:cs="Times New Roman"/>
          <w:sz w:val="24"/>
          <w:szCs w:val="24"/>
        </w:rPr>
        <w:t xml:space="preserve">1 m. Globalios Lietuvos TVP, panaudojo 3 </w:t>
      </w:r>
      <w:r>
        <w:rPr>
          <w:rFonts w:ascii="Times New Roman" w:eastAsia="Calibri" w:hAnsi="Times New Roman" w:cs="Times New Roman"/>
          <w:sz w:val="24"/>
          <w:szCs w:val="24"/>
        </w:rPr>
        <w:t>632</w:t>
      </w:r>
      <w:r w:rsidR="003C3A45" w:rsidRPr="003C3A45">
        <w:rPr>
          <w:rFonts w:ascii="Times New Roman" w:eastAsia="Calibri" w:hAnsi="Times New Roman" w:cs="Times New Roman"/>
          <w:sz w:val="24"/>
          <w:szCs w:val="24"/>
        </w:rPr>
        <w:t>,</w:t>
      </w:r>
      <w:r>
        <w:rPr>
          <w:rFonts w:ascii="Times New Roman" w:eastAsia="Calibri" w:hAnsi="Times New Roman" w:cs="Times New Roman"/>
          <w:sz w:val="24"/>
          <w:szCs w:val="24"/>
        </w:rPr>
        <w:t>4</w:t>
      </w:r>
      <w:r w:rsidR="003C3A45" w:rsidRPr="003C3A45">
        <w:rPr>
          <w:rFonts w:ascii="Times New Roman" w:eastAsia="Calibri" w:hAnsi="Times New Roman" w:cs="Times New Roman"/>
          <w:sz w:val="24"/>
          <w:szCs w:val="24"/>
        </w:rPr>
        <w:t xml:space="preserve"> tūkst. eurų. </w:t>
      </w:r>
    </w:p>
    <w:p w14:paraId="62E66529" w14:textId="77777777" w:rsidR="009620EE" w:rsidRDefault="003C3A45" w:rsidP="00646F73">
      <w:pPr>
        <w:shd w:val="clear" w:color="auto" w:fill="FFFFFF" w:themeFill="background1"/>
        <w:spacing w:after="0" w:line="240" w:lineRule="auto"/>
        <w:ind w:firstLine="426"/>
        <w:jc w:val="both"/>
        <w:rPr>
          <w:rFonts w:ascii="Times New Roman" w:hAnsi="Times New Roman" w:cs="Times New Roman"/>
          <w:sz w:val="24"/>
          <w:szCs w:val="24"/>
        </w:rPr>
      </w:pPr>
      <w:r w:rsidRPr="003C3A45">
        <w:rPr>
          <w:rFonts w:ascii="Times New Roman" w:eastAsia="Calibri" w:hAnsi="Times New Roman" w:cs="Times New Roman"/>
          <w:sz w:val="24"/>
          <w:szCs w:val="24"/>
        </w:rPr>
        <w:t>Detali informacija apie lėšų panaudojimą ir pasiektus rezultatus pateikiama TVP ataskaitos prieduose.</w:t>
      </w:r>
    </w:p>
    <w:p w14:paraId="3BC3B893" w14:textId="77777777" w:rsidR="009620EE" w:rsidRDefault="009620EE" w:rsidP="00646F73">
      <w:pPr>
        <w:shd w:val="clear" w:color="auto" w:fill="FFFFFF" w:themeFill="background1"/>
        <w:spacing w:after="0" w:line="240" w:lineRule="auto"/>
        <w:ind w:firstLine="426"/>
        <w:jc w:val="both"/>
        <w:rPr>
          <w:rFonts w:ascii="Times New Roman" w:hAnsi="Times New Roman" w:cs="Times New Roman"/>
          <w:sz w:val="24"/>
          <w:szCs w:val="24"/>
        </w:rPr>
      </w:pPr>
    </w:p>
    <w:p w14:paraId="5E8CC1B5" w14:textId="77777777" w:rsidR="008B550A" w:rsidRPr="000014AF" w:rsidRDefault="008B550A" w:rsidP="00646F73">
      <w:pPr>
        <w:pBdr>
          <w:bottom w:val="single" w:sz="4" w:space="1" w:color="1F497D" w:themeColor="text2"/>
        </w:pBdr>
        <w:shd w:val="clear" w:color="auto" w:fill="FFFFFF" w:themeFill="background1"/>
        <w:spacing w:after="0" w:line="240" w:lineRule="auto"/>
        <w:ind w:firstLine="426"/>
        <w:jc w:val="both"/>
        <w:rPr>
          <w:rFonts w:ascii="Times New Roman" w:eastAsia="Calibri" w:hAnsi="Times New Roman" w:cs="Times New Roman"/>
          <w:b/>
          <w:color w:val="244061" w:themeColor="accent1" w:themeShade="80"/>
          <w:sz w:val="24"/>
          <w:szCs w:val="24"/>
        </w:rPr>
      </w:pPr>
      <w:r w:rsidRPr="009D26D4">
        <w:rPr>
          <w:rFonts w:ascii="Times New Roman" w:eastAsia="Calibri" w:hAnsi="Times New Roman" w:cs="Times New Roman"/>
          <w:b/>
          <w:color w:val="244061" w:themeColor="accent1" w:themeShade="80"/>
          <w:sz w:val="24"/>
          <w:szCs w:val="24"/>
        </w:rPr>
        <w:t>UŽSIENIO</w:t>
      </w:r>
      <w:r w:rsidRPr="000014AF">
        <w:rPr>
          <w:rFonts w:ascii="Times New Roman" w:eastAsia="Calibri" w:hAnsi="Times New Roman" w:cs="Times New Roman"/>
          <w:b/>
          <w:color w:val="244061" w:themeColor="accent1" w:themeShade="80"/>
          <w:sz w:val="24"/>
          <w:szCs w:val="24"/>
        </w:rPr>
        <w:t xml:space="preserve"> REIKALŲ MINISTERIJOS</w:t>
      </w:r>
      <w:r w:rsidR="006A0D31" w:rsidRPr="000014AF">
        <w:rPr>
          <w:rFonts w:ascii="Times New Roman" w:eastAsia="Calibri" w:hAnsi="Times New Roman" w:cs="Times New Roman"/>
          <w:b/>
          <w:color w:val="244061" w:themeColor="accent1" w:themeShade="80"/>
          <w:sz w:val="24"/>
          <w:szCs w:val="24"/>
        </w:rPr>
        <w:t xml:space="preserve"> </w:t>
      </w:r>
      <w:r w:rsidRPr="000014AF">
        <w:rPr>
          <w:rFonts w:ascii="Times New Roman" w:eastAsia="Calibri" w:hAnsi="Times New Roman" w:cs="Times New Roman"/>
          <w:b/>
          <w:color w:val="244061" w:themeColor="accent1" w:themeShade="80"/>
          <w:sz w:val="24"/>
          <w:szCs w:val="24"/>
        </w:rPr>
        <w:t>VEIKLA</w:t>
      </w:r>
    </w:p>
    <w:p w14:paraId="58F02295" w14:textId="77777777" w:rsidR="004D48CD" w:rsidRDefault="004D48CD" w:rsidP="00646F73">
      <w:pPr>
        <w:spacing w:after="0" w:line="240" w:lineRule="auto"/>
        <w:ind w:firstLine="426"/>
        <w:jc w:val="both"/>
        <w:rPr>
          <w:rFonts w:ascii="Times New Roman" w:eastAsia="Calibri" w:hAnsi="Times New Roman" w:cs="Times New Roman"/>
          <w:sz w:val="24"/>
          <w:szCs w:val="24"/>
        </w:rPr>
      </w:pPr>
    </w:p>
    <w:p w14:paraId="0F6B8234" w14:textId="0D6B0C30" w:rsidR="003C3A45" w:rsidRDefault="00AA3E1E" w:rsidP="00646F73">
      <w:pPr>
        <w:spacing w:after="0" w:line="240" w:lineRule="auto"/>
        <w:ind w:firstLine="426"/>
        <w:jc w:val="both"/>
        <w:rPr>
          <w:rFonts w:ascii="Times New Roman" w:eastAsia="Times New Roman" w:hAnsi="Times New Roman" w:cs="Times New Roman"/>
          <w:b/>
          <w:bCs/>
          <w:sz w:val="24"/>
          <w:szCs w:val="20"/>
        </w:rPr>
      </w:pPr>
      <w:r w:rsidRPr="000F25CC">
        <w:rPr>
          <w:rFonts w:ascii="Times New Roman" w:eastAsia="Times New Roman" w:hAnsi="Times New Roman" w:cs="Times New Roman"/>
          <w:b/>
          <w:bCs/>
          <w:sz w:val="24"/>
          <w:szCs w:val="20"/>
        </w:rPr>
        <w:t>URM</w:t>
      </w:r>
      <w:r w:rsidR="003C3A45" w:rsidRPr="000F25CC">
        <w:rPr>
          <w:rFonts w:ascii="Times New Roman" w:eastAsia="Times New Roman" w:hAnsi="Times New Roman" w:cs="Times New Roman"/>
          <w:b/>
          <w:bCs/>
          <w:sz w:val="24"/>
          <w:szCs w:val="20"/>
        </w:rPr>
        <w:t xml:space="preserve"> </w:t>
      </w:r>
      <w:r w:rsidR="003C3A45" w:rsidRPr="003C3A45">
        <w:rPr>
          <w:rFonts w:ascii="Times New Roman" w:eastAsia="Times New Roman" w:hAnsi="Times New Roman" w:cs="Times New Roman"/>
          <w:b/>
          <w:bCs/>
          <w:sz w:val="24"/>
          <w:szCs w:val="20"/>
        </w:rPr>
        <w:t>koordinavo Programos įgyvendinimą ir vykdė ministerijos atsakomybei priskirtas Programos įgyvendinimo veiklas.</w:t>
      </w:r>
    </w:p>
    <w:p w14:paraId="5EBF51EC" w14:textId="77777777" w:rsidR="003D2CE7" w:rsidRPr="003C3A45" w:rsidRDefault="003D2CE7" w:rsidP="00646F73">
      <w:pPr>
        <w:spacing w:after="0" w:line="240" w:lineRule="auto"/>
        <w:ind w:firstLine="426"/>
        <w:jc w:val="both"/>
        <w:rPr>
          <w:rFonts w:ascii="Times New Roman" w:eastAsia="Times New Roman" w:hAnsi="Times New Roman" w:cs="Times New Roman"/>
          <w:b/>
          <w:bCs/>
          <w:sz w:val="24"/>
          <w:szCs w:val="20"/>
        </w:rPr>
      </w:pPr>
    </w:p>
    <w:p w14:paraId="6D14A701" w14:textId="77777777" w:rsidR="000F25CC" w:rsidRDefault="00AA3E1E" w:rsidP="00646F73">
      <w:pPr>
        <w:spacing w:after="0" w:line="240" w:lineRule="auto"/>
        <w:ind w:firstLine="426"/>
        <w:jc w:val="both"/>
        <w:rPr>
          <w:rFonts w:ascii="Times New Roman" w:eastAsia="Times New Roman" w:hAnsi="Times New Roman" w:cs="Times New Roman"/>
          <w:bCs/>
          <w:sz w:val="24"/>
          <w:szCs w:val="20"/>
        </w:rPr>
      </w:pPr>
      <w:r>
        <w:rPr>
          <w:rFonts w:ascii="Times New Roman" w:eastAsia="Times New Roman" w:hAnsi="Times New Roman" w:cs="Times New Roman"/>
          <w:b/>
          <w:bCs/>
          <w:i/>
          <w:sz w:val="24"/>
          <w:szCs w:val="20"/>
        </w:rPr>
        <w:t>P</w:t>
      </w:r>
      <w:r w:rsidR="003C3A45" w:rsidRPr="003C3A45">
        <w:rPr>
          <w:rFonts w:ascii="Times New Roman" w:eastAsia="Times New Roman" w:hAnsi="Times New Roman" w:cs="Times New Roman"/>
          <w:b/>
          <w:bCs/>
          <w:i/>
          <w:sz w:val="24"/>
          <w:szCs w:val="20"/>
        </w:rPr>
        <w:t>rogramos koordinavimas.</w:t>
      </w:r>
      <w:r>
        <w:rPr>
          <w:rFonts w:ascii="Times New Roman" w:eastAsia="Times New Roman" w:hAnsi="Times New Roman" w:cs="Times New Roman"/>
          <w:bCs/>
          <w:sz w:val="24"/>
          <w:szCs w:val="20"/>
        </w:rPr>
        <w:t xml:space="preserve"> </w:t>
      </w:r>
    </w:p>
    <w:p w14:paraId="0FBAE2E1" w14:textId="314988DF" w:rsidR="000F25CC" w:rsidRDefault="00AA3E1E" w:rsidP="00646F73">
      <w:pPr>
        <w:spacing w:after="0" w:line="240" w:lineRule="auto"/>
        <w:ind w:firstLine="426"/>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Vykdydama P</w:t>
      </w:r>
      <w:r w:rsidR="003C3A45" w:rsidRPr="003C3A45">
        <w:rPr>
          <w:rFonts w:ascii="Times New Roman" w:eastAsia="Times New Roman" w:hAnsi="Times New Roman" w:cs="Times New Roman"/>
          <w:bCs/>
          <w:sz w:val="24"/>
          <w:szCs w:val="20"/>
        </w:rPr>
        <w:t xml:space="preserve">rogramos koordinatoriaus funkcijas, </w:t>
      </w:r>
      <w:r>
        <w:rPr>
          <w:rFonts w:ascii="Times New Roman" w:eastAsia="Times New Roman" w:hAnsi="Times New Roman" w:cs="Times New Roman"/>
          <w:bCs/>
          <w:sz w:val="24"/>
          <w:szCs w:val="20"/>
        </w:rPr>
        <w:t xml:space="preserve">URM </w:t>
      </w:r>
      <w:r w:rsidR="003C3A45" w:rsidRPr="003C3A45">
        <w:rPr>
          <w:rFonts w:ascii="Times New Roman" w:eastAsia="Times New Roman" w:hAnsi="Times New Roman" w:cs="Times New Roman"/>
          <w:bCs/>
          <w:sz w:val="24"/>
          <w:szCs w:val="20"/>
        </w:rPr>
        <w:t xml:space="preserve">organizavo reguliarias programą įgyvendinančių institucijų, programos partnerių konsultacijas, koordinatorių tinklo susitikimus, </w:t>
      </w:r>
      <w:r w:rsidR="00A01125" w:rsidRPr="00330B0B">
        <w:rPr>
          <w:rFonts w:ascii="Times New Roman" w:eastAsia="Times New Roman" w:hAnsi="Times New Roman" w:cs="Times New Roman"/>
          <w:bCs/>
          <w:sz w:val="24"/>
          <w:szCs w:val="20"/>
        </w:rPr>
        <w:t>mokym</w:t>
      </w:r>
      <w:r w:rsidR="00D32120">
        <w:rPr>
          <w:rFonts w:ascii="Times New Roman" w:eastAsia="Times New Roman" w:hAnsi="Times New Roman" w:cs="Times New Roman"/>
          <w:bCs/>
          <w:sz w:val="24"/>
          <w:szCs w:val="20"/>
        </w:rPr>
        <w:t>us</w:t>
      </w:r>
      <w:r w:rsidR="00A01125" w:rsidRPr="00330B0B">
        <w:rPr>
          <w:rFonts w:ascii="Times New Roman" w:eastAsia="Times New Roman" w:hAnsi="Times New Roman" w:cs="Times New Roman"/>
          <w:bCs/>
          <w:sz w:val="24"/>
          <w:szCs w:val="20"/>
        </w:rPr>
        <w:t xml:space="preserve"> programą įgyvendinančių institucijų atstovams diasporos įsitraukimo tema</w:t>
      </w:r>
      <w:r w:rsidR="000F25CC">
        <w:rPr>
          <w:rFonts w:ascii="Times New Roman" w:eastAsia="Times New Roman" w:hAnsi="Times New Roman" w:cs="Times New Roman"/>
          <w:bCs/>
          <w:sz w:val="24"/>
          <w:szCs w:val="20"/>
        </w:rPr>
        <w:t>.</w:t>
      </w:r>
    </w:p>
    <w:p w14:paraId="0C17184D" w14:textId="34CA0712" w:rsidR="00AA3E1E" w:rsidRDefault="000F25CC" w:rsidP="00646F73">
      <w:pPr>
        <w:spacing w:after="0" w:line="240" w:lineRule="auto"/>
        <w:ind w:firstLine="426"/>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T</w:t>
      </w:r>
      <w:r w:rsidR="003C3A45" w:rsidRPr="003C3A45">
        <w:rPr>
          <w:rFonts w:ascii="Times New Roman" w:eastAsia="Times New Roman" w:hAnsi="Times New Roman" w:cs="Times New Roman"/>
          <w:bCs/>
          <w:sz w:val="24"/>
          <w:szCs w:val="20"/>
        </w:rPr>
        <w:t xml:space="preserve">eikė </w:t>
      </w:r>
      <w:r w:rsidR="00AA3E1E">
        <w:rPr>
          <w:rFonts w:ascii="Times New Roman" w:eastAsia="Times New Roman" w:hAnsi="Times New Roman" w:cs="Times New Roman"/>
          <w:bCs/>
          <w:sz w:val="24"/>
          <w:szCs w:val="20"/>
        </w:rPr>
        <w:t>P</w:t>
      </w:r>
      <w:r w:rsidR="003C3A45" w:rsidRPr="003C3A45">
        <w:rPr>
          <w:rFonts w:ascii="Times New Roman" w:eastAsia="Times New Roman" w:hAnsi="Times New Roman" w:cs="Times New Roman"/>
          <w:bCs/>
          <w:sz w:val="24"/>
          <w:szCs w:val="20"/>
        </w:rPr>
        <w:t xml:space="preserve">rogramos </w:t>
      </w:r>
      <w:r w:rsidR="004113C9" w:rsidRPr="00330B0B">
        <w:rPr>
          <w:rFonts w:ascii="Times New Roman" w:eastAsia="Times New Roman" w:hAnsi="Times New Roman" w:cs="Times New Roman"/>
          <w:bCs/>
          <w:sz w:val="24"/>
          <w:szCs w:val="20"/>
        </w:rPr>
        <w:t xml:space="preserve">įgyvendinimo </w:t>
      </w:r>
      <w:r w:rsidR="003C3A45" w:rsidRPr="003C3A45">
        <w:rPr>
          <w:rFonts w:ascii="Times New Roman" w:eastAsia="Times New Roman" w:hAnsi="Times New Roman" w:cs="Times New Roman"/>
          <w:bCs/>
          <w:sz w:val="24"/>
          <w:szCs w:val="20"/>
        </w:rPr>
        <w:t xml:space="preserve">ataskaitas Lietuvos Respublikos Vyriausybei, Seimo Užsienio reikalų komitetui, </w:t>
      </w:r>
      <w:r w:rsidR="004113C9" w:rsidRPr="00330B0B">
        <w:rPr>
          <w:rFonts w:ascii="Times New Roman" w:eastAsia="Times New Roman" w:hAnsi="Times New Roman" w:cs="Times New Roman"/>
          <w:bCs/>
          <w:sz w:val="24"/>
          <w:szCs w:val="20"/>
        </w:rPr>
        <w:t>Migracijos komisijai</w:t>
      </w:r>
      <w:r w:rsidR="00AA3E1E">
        <w:rPr>
          <w:rFonts w:ascii="Times New Roman" w:eastAsia="Times New Roman" w:hAnsi="Times New Roman" w:cs="Times New Roman"/>
          <w:bCs/>
          <w:sz w:val="24"/>
          <w:szCs w:val="20"/>
        </w:rPr>
        <w:t>. Taip pat</w:t>
      </w:r>
      <w:r w:rsidR="004113C9" w:rsidRPr="00330B0B">
        <w:rPr>
          <w:rFonts w:ascii="Times New Roman" w:eastAsia="Times New Roman" w:hAnsi="Times New Roman" w:cs="Times New Roman"/>
          <w:bCs/>
          <w:sz w:val="24"/>
          <w:szCs w:val="20"/>
        </w:rPr>
        <w:t xml:space="preserve"> pristatytos gairės diasporo</w:t>
      </w:r>
      <w:r w:rsidR="00A97E79">
        <w:rPr>
          <w:rFonts w:ascii="Times New Roman" w:eastAsia="Times New Roman" w:hAnsi="Times New Roman" w:cs="Times New Roman"/>
          <w:bCs/>
          <w:sz w:val="24"/>
          <w:szCs w:val="20"/>
        </w:rPr>
        <w:t>s politikai iki 2030 m., kurias</w:t>
      </w:r>
      <w:r w:rsidR="00AA3E1E">
        <w:rPr>
          <w:rFonts w:ascii="Times New Roman" w:eastAsia="Times New Roman" w:hAnsi="Times New Roman" w:cs="Times New Roman"/>
          <w:bCs/>
          <w:sz w:val="24"/>
          <w:szCs w:val="20"/>
        </w:rPr>
        <w:t xml:space="preserve">, siekiant </w:t>
      </w:r>
      <w:r w:rsidR="004113C9" w:rsidRPr="00330B0B">
        <w:rPr>
          <w:rFonts w:ascii="Times New Roman" w:eastAsia="Times New Roman" w:hAnsi="Times New Roman" w:cs="Times New Roman"/>
          <w:bCs/>
          <w:sz w:val="24"/>
          <w:szCs w:val="20"/>
        </w:rPr>
        <w:t xml:space="preserve">kokybinio pokyčio diasporos politikoje, </w:t>
      </w:r>
      <w:r w:rsidR="00AA3E1E">
        <w:rPr>
          <w:rFonts w:ascii="Times New Roman" w:eastAsia="Times New Roman" w:hAnsi="Times New Roman" w:cs="Times New Roman"/>
          <w:bCs/>
          <w:sz w:val="24"/>
          <w:szCs w:val="20"/>
        </w:rPr>
        <w:t xml:space="preserve">URM </w:t>
      </w:r>
      <w:r w:rsidR="004113C9" w:rsidRPr="00330B0B">
        <w:rPr>
          <w:rFonts w:ascii="Times New Roman" w:eastAsia="Times New Roman" w:hAnsi="Times New Roman" w:cs="Times New Roman"/>
          <w:bCs/>
          <w:sz w:val="24"/>
          <w:szCs w:val="20"/>
        </w:rPr>
        <w:t>parengė įvertinus</w:t>
      </w:r>
      <w:r w:rsidR="00AA3E1E">
        <w:rPr>
          <w:rFonts w:ascii="Times New Roman" w:eastAsia="Times New Roman" w:hAnsi="Times New Roman" w:cs="Times New Roman"/>
          <w:bCs/>
          <w:sz w:val="24"/>
          <w:szCs w:val="20"/>
        </w:rPr>
        <w:t>i</w:t>
      </w:r>
      <w:r w:rsidR="004113C9" w:rsidRPr="00330B0B">
        <w:rPr>
          <w:rFonts w:ascii="Times New Roman" w:eastAsia="Times New Roman" w:hAnsi="Times New Roman" w:cs="Times New Roman"/>
          <w:bCs/>
          <w:sz w:val="24"/>
          <w:szCs w:val="20"/>
        </w:rPr>
        <w:t xml:space="preserve"> valstybės i</w:t>
      </w:r>
      <w:r w:rsidR="00AA3E1E">
        <w:rPr>
          <w:rFonts w:ascii="Times New Roman" w:eastAsia="Times New Roman" w:hAnsi="Times New Roman" w:cs="Times New Roman"/>
          <w:bCs/>
          <w:sz w:val="24"/>
          <w:szCs w:val="20"/>
        </w:rPr>
        <w:t>nstitucijų pasiūlymus, remdamasi</w:t>
      </w:r>
      <w:r w:rsidR="004113C9" w:rsidRPr="00330B0B">
        <w:rPr>
          <w:rFonts w:ascii="Times New Roman" w:eastAsia="Times New Roman" w:hAnsi="Times New Roman" w:cs="Times New Roman"/>
          <w:bCs/>
          <w:sz w:val="24"/>
          <w:szCs w:val="20"/>
        </w:rPr>
        <w:t xml:space="preserve"> sukaupta darbo su diaspora patirtimi, E</w:t>
      </w:r>
      <w:r w:rsidR="00AA3E1E">
        <w:rPr>
          <w:rFonts w:ascii="Times New Roman" w:eastAsia="Times New Roman" w:hAnsi="Times New Roman" w:cs="Times New Roman"/>
          <w:bCs/>
          <w:sz w:val="24"/>
          <w:szCs w:val="20"/>
        </w:rPr>
        <w:t xml:space="preserve">konominio bendradarbiavimo ir plėtros organizacijos </w:t>
      </w:r>
      <w:r w:rsidR="004113C9" w:rsidRPr="00330B0B">
        <w:rPr>
          <w:rFonts w:ascii="Times New Roman" w:eastAsia="Times New Roman" w:hAnsi="Times New Roman" w:cs="Times New Roman"/>
          <w:bCs/>
          <w:sz w:val="24"/>
          <w:szCs w:val="20"/>
        </w:rPr>
        <w:t>ekspertų įžvalgomis ir rekomendacijomis, kitų tarptautinių organizacijų, akademikų atliktomis diasporos politikos analizėmis.</w:t>
      </w:r>
      <w:r>
        <w:rPr>
          <w:rFonts w:ascii="Times New Roman" w:eastAsia="Times New Roman" w:hAnsi="Times New Roman" w:cs="Times New Roman"/>
          <w:bCs/>
          <w:sz w:val="24"/>
          <w:szCs w:val="20"/>
        </w:rPr>
        <w:t xml:space="preserve"> </w:t>
      </w:r>
      <w:r w:rsidR="00AA3E1E" w:rsidRPr="00AA3E1E">
        <w:rPr>
          <w:rFonts w:ascii="Times New Roman" w:eastAsia="Times New Roman" w:hAnsi="Times New Roman" w:cs="Times New Roman"/>
          <w:bCs/>
          <w:sz w:val="24"/>
          <w:szCs w:val="20"/>
        </w:rPr>
        <w:t xml:space="preserve">Aktyviai dalyvauta Seimo-Pasaulio lietuvių bendruomenės komisijos, Užsienio lietuvių reikalų koordinavimo komisijos veikloje. </w:t>
      </w:r>
    </w:p>
    <w:p w14:paraId="1710B9D4" w14:textId="77777777" w:rsidR="000F25CC" w:rsidRDefault="000F25CC" w:rsidP="00646F73">
      <w:pPr>
        <w:spacing w:after="0" w:line="240" w:lineRule="auto"/>
        <w:ind w:firstLine="426"/>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Rumunijos pirmininkavimo ES Tarybai metu d</w:t>
      </w:r>
      <w:r w:rsidR="00AA3E1E">
        <w:rPr>
          <w:rFonts w:ascii="Times New Roman" w:eastAsia="Times New Roman" w:hAnsi="Times New Roman" w:cs="Times New Roman"/>
          <w:bCs/>
          <w:sz w:val="24"/>
          <w:szCs w:val="20"/>
        </w:rPr>
        <w:t xml:space="preserve">alyvauta </w:t>
      </w:r>
      <w:r w:rsidR="00AA3E1E" w:rsidRPr="00AA3E1E">
        <w:rPr>
          <w:rFonts w:ascii="Times New Roman" w:eastAsia="Times New Roman" w:hAnsi="Times New Roman" w:cs="Times New Roman"/>
          <w:bCs/>
          <w:sz w:val="24"/>
          <w:szCs w:val="20"/>
        </w:rPr>
        <w:t>ES di</w:t>
      </w:r>
      <w:r w:rsidR="00AA3E1E">
        <w:rPr>
          <w:rFonts w:ascii="Times New Roman" w:eastAsia="Times New Roman" w:hAnsi="Times New Roman" w:cs="Times New Roman"/>
          <w:bCs/>
          <w:sz w:val="24"/>
          <w:szCs w:val="20"/>
        </w:rPr>
        <w:t>asporos politikos ministrų lygio forume</w:t>
      </w:r>
      <w:r>
        <w:rPr>
          <w:rFonts w:ascii="Times New Roman" w:eastAsia="Times New Roman" w:hAnsi="Times New Roman" w:cs="Times New Roman"/>
          <w:bCs/>
          <w:sz w:val="24"/>
          <w:szCs w:val="20"/>
        </w:rPr>
        <w:t>, kurio idėja kilo po 2018 m. Lietuvos URM inicijuotų diasporos politikas vykdančių šalių konsultacijų.</w:t>
      </w:r>
    </w:p>
    <w:p w14:paraId="2A6EB0BA" w14:textId="35B4EF83" w:rsidR="00330B0B" w:rsidRDefault="000F25CC" w:rsidP="00646F73">
      <w:pPr>
        <w:spacing w:after="0" w:line="240" w:lineRule="auto"/>
        <w:ind w:firstLine="426"/>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Dėl vykstančios strateginio planavimo reformos, Programos terminas pratęstas vieniems metams, iki 2020 m., atitinkamai pakeičiant</w:t>
      </w:r>
      <w:r w:rsidR="00AA3E1E">
        <w:rPr>
          <w:rFonts w:ascii="Times New Roman" w:eastAsia="Times New Roman" w:hAnsi="Times New Roman" w:cs="Times New Roman"/>
          <w:bCs/>
          <w:sz w:val="24"/>
          <w:szCs w:val="20"/>
        </w:rPr>
        <w:t xml:space="preserve"> P</w:t>
      </w:r>
      <w:r w:rsidR="007B1C4A" w:rsidRPr="00330B0B">
        <w:rPr>
          <w:rFonts w:ascii="Times New Roman" w:eastAsia="Times New Roman" w:hAnsi="Times New Roman" w:cs="Times New Roman"/>
          <w:bCs/>
          <w:sz w:val="24"/>
          <w:szCs w:val="20"/>
        </w:rPr>
        <w:t xml:space="preserve">rogramos </w:t>
      </w:r>
      <w:r w:rsidR="00AA3E1E">
        <w:rPr>
          <w:rFonts w:ascii="Times New Roman" w:eastAsia="Times New Roman" w:hAnsi="Times New Roman" w:cs="Times New Roman"/>
          <w:bCs/>
          <w:sz w:val="24"/>
          <w:szCs w:val="20"/>
        </w:rPr>
        <w:t>TVP</w:t>
      </w:r>
      <w:r w:rsidR="007B1C4A" w:rsidRPr="00330B0B">
        <w:rPr>
          <w:rFonts w:ascii="Times New Roman" w:eastAsia="Times New Roman" w:hAnsi="Times New Roman" w:cs="Times New Roman"/>
          <w:bCs/>
          <w:sz w:val="24"/>
          <w:szCs w:val="20"/>
        </w:rPr>
        <w:t xml:space="preserve">. </w:t>
      </w:r>
      <w:r w:rsidR="00AA3E1E">
        <w:rPr>
          <w:rFonts w:ascii="Times New Roman" w:eastAsia="Times New Roman" w:hAnsi="Times New Roman" w:cs="Times New Roman"/>
          <w:bCs/>
          <w:sz w:val="24"/>
          <w:szCs w:val="20"/>
        </w:rPr>
        <w:t>R</w:t>
      </w:r>
      <w:r w:rsidR="007B1C4A" w:rsidRPr="00330B0B">
        <w:rPr>
          <w:rFonts w:ascii="Times New Roman" w:eastAsia="Times New Roman" w:hAnsi="Times New Roman" w:cs="Times New Roman"/>
          <w:bCs/>
          <w:sz w:val="24"/>
          <w:szCs w:val="20"/>
        </w:rPr>
        <w:t>yšių su diaspora politika strateginiu tikslu įtraukta į Nacionalinės pažangos plano 2021–2030 metams projektą</w:t>
      </w:r>
      <w:r w:rsidR="007B1C4A">
        <w:rPr>
          <w:rFonts w:ascii="Times New Roman" w:eastAsia="Times New Roman" w:hAnsi="Times New Roman" w:cs="Times New Roman"/>
          <w:bCs/>
          <w:sz w:val="24"/>
          <w:szCs w:val="20"/>
        </w:rPr>
        <w:t xml:space="preserve">. </w:t>
      </w:r>
    </w:p>
    <w:p w14:paraId="7955523F" w14:textId="77777777" w:rsidR="003D2CE7" w:rsidRPr="003C3A45" w:rsidRDefault="003D2CE7" w:rsidP="00646F73">
      <w:pPr>
        <w:spacing w:after="0" w:line="240" w:lineRule="auto"/>
        <w:ind w:firstLine="426"/>
        <w:jc w:val="both"/>
        <w:rPr>
          <w:rFonts w:ascii="Times New Roman" w:eastAsia="Times New Roman" w:hAnsi="Times New Roman" w:cs="Times New Roman"/>
          <w:bCs/>
          <w:sz w:val="24"/>
          <w:szCs w:val="20"/>
        </w:rPr>
      </w:pPr>
    </w:p>
    <w:p w14:paraId="43691AA0" w14:textId="77777777" w:rsidR="000F25CC" w:rsidRDefault="00DC2CCD" w:rsidP="000F25CC">
      <w:pPr>
        <w:spacing w:after="0" w:line="240" w:lineRule="auto"/>
        <w:ind w:firstLine="426"/>
        <w:jc w:val="both"/>
        <w:rPr>
          <w:rFonts w:ascii="Times New Roman" w:eastAsia="Times New Roman" w:hAnsi="Times New Roman" w:cs="Times New Roman"/>
          <w:bCs/>
          <w:iCs/>
          <w:sz w:val="24"/>
          <w:szCs w:val="20"/>
        </w:rPr>
      </w:pPr>
      <w:r w:rsidRPr="00DC2CCD">
        <w:rPr>
          <w:rFonts w:ascii="Times New Roman" w:eastAsia="Times New Roman" w:hAnsi="Times New Roman" w:cs="Times New Roman"/>
          <w:b/>
          <w:bCs/>
          <w:i/>
          <w:iCs/>
          <w:sz w:val="24"/>
          <w:szCs w:val="20"/>
        </w:rPr>
        <w:t>Lietuvybės užsienyje, diasporos organizacijų ir jų lyderių kompetencijų stiprinimas</w:t>
      </w:r>
      <w:r w:rsidR="003C3A45" w:rsidRPr="003C3A45">
        <w:rPr>
          <w:rFonts w:ascii="Times New Roman" w:eastAsia="Times New Roman" w:hAnsi="Times New Roman" w:cs="Times New Roman"/>
          <w:b/>
          <w:bCs/>
          <w:iCs/>
          <w:sz w:val="24"/>
          <w:szCs w:val="20"/>
        </w:rPr>
        <w:t>.</w:t>
      </w:r>
      <w:r w:rsidR="003C3A45" w:rsidRPr="003C3A45">
        <w:rPr>
          <w:rFonts w:ascii="Times New Roman" w:eastAsia="Times New Roman" w:hAnsi="Times New Roman" w:cs="Times New Roman"/>
          <w:bCs/>
          <w:iCs/>
          <w:sz w:val="24"/>
          <w:szCs w:val="20"/>
        </w:rPr>
        <w:t xml:space="preserve"> Siekiant stiprinti diasporos lyderių kompetencijas, plėsti organizacijų veikl</w:t>
      </w:r>
      <w:r>
        <w:rPr>
          <w:rFonts w:ascii="Times New Roman" w:eastAsia="Times New Roman" w:hAnsi="Times New Roman" w:cs="Times New Roman"/>
          <w:bCs/>
          <w:iCs/>
          <w:sz w:val="24"/>
          <w:szCs w:val="20"/>
        </w:rPr>
        <w:t>os</w:t>
      </w:r>
      <w:r w:rsidR="003C3A45" w:rsidRPr="003C3A45">
        <w:rPr>
          <w:rFonts w:ascii="Times New Roman" w:eastAsia="Times New Roman" w:hAnsi="Times New Roman" w:cs="Times New Roman"/>
          <w:bCs/>
          <w:iCs/>
          <w:sz w:val="24"/>
          <w:szCs w:val="20"/>
        </w:rPr>
        <w:t xml:space="preserve"> spektrą, didinti jų matomumą tiek buvimo šalyje, tiek Lietuvoje, </w:t>
      </w:r>
      <w:r w:rsidR="000F25CC">
        <w:rPr>
          <w:rFonts w:ascii="Times New Roman" w:eastAsia="Times New Roman" w:hAnsi="Times New Roman" w:cs="Times New Roman"/>
          <w:bCs/>
          <w:iCs/>
          <w:sz w:val="24"/>
          <w:szCs w:val="20"/>
        </w:rPr>
        <w:t xml:space="preserve">URM </w:t>
      </w:r>
      <w:r w:rsidR="003C3A45" w:rsidRPr="003C3A45">
        <w:rPr>
          <w:rFonts w:ascii="Times New Roman" w:eastAsia="Times New Roman" w:hAnsi="Times New Roman" w:cs="Times New Roman"/>
          <w:bCs/>
          <w:iCs/>
          <w:sz w:val="24"/>
          <w:szCs w:val="20"/>
        </w:rPr>
        <w:t>organiz</w:t>
      </w:r>
      <w:r w:rsidR="000F25CC">
        <w:rPr>
          <w:rFonts w:ascii="Times New Roman" w:eastAsia="Times New Roman" w:hAnsi="Times New Roman" w:cs="Times New Roman"/>
          <w:bCs/>
          <w:iCs/>
          <w:sz w:val="24"/>
          <w:szCs w:val="20"/>
        </w:rPr>
        <w:t>avo</w:t>
      </w:r>
      <w:r w:rsidR="003C3A45" w:rsidRPr="003C3A45">
        <w:rPr>
          <w:rFonts w:ascii="Times New Roman" w:eastAsia="Times New Roman" w:hAnsi="Times New Roman" w:cs="Times New Roman"/>
          <w:bCs/>
          <w:iCs/>
          <w:sz w:val="24"/>
          <w:szCs w:val="20"/>
        </w:rPr>
        <w:t xml:space="preserve"> kvalifikacijos tobulinimo renginius diasporos organizacijų vadovams ir lyderiams. </w:t>
      </w:r>
    </w:p>
    <w:p w14:paraId="0EF312B0" w14:textId="77777777" w:rsidR="000F25CC" w:rsidRDefault="000F25CC" w:rsidP="000F25CC">
      <w:pPr>
        <w:spacing w:after="0" w:line="240" w:lineRule="auto"/>
        <w:ind w:firstLine="426"/>
        <w:jc w:val="both"/>
        <w:rPr>
          <w:rFonts w:ascii="Times New Roman" w:eastAsia="Times New Roman" w:hAnsi="Times New Roman" w:cs="Times New Roman"/>
          <w:bCs/>
          <w:iCs/>
          <w:sz w:val="24"/>
          <w:szCs w:val="20"/>
        </w:rPr>
      </w:pPr>
      <w:r>
        <w:rPr>
          <w:rFonts w:ascii="Times New Roman" w:eastAsia="Times New Roman" w:hAnsi="Times New Roman" w:cs="Times New Roman"/>
          <w:bCs/>
          <w:iCs/>
          <w:sz w:val="24"/>
          <w:szCs w:val="20"/>
        </w:rPr>
        <w:t>Or</w:t>
      </w:r>
      <w:r w:rsidR="003C3A45" w:rsidRPr="003C3A45">
        <w:rPr>
          <w:rFonts w:ascii="Times New Roman" w:eastAsia="Times New Roman" w:hAnsi="Times New Roman" w:cs="Times New Roman"/>
          <w:bCs/>
          <w:iCs/>
          <w:sz w:val="24"/>
          <w:szCs w:val="20"/>
        </w:rPr>
        <w:t>ganiz</w:t>
      </w:r>
      <w:r>
        <w:rPr>
          <w:rFonts w:ascii="Times New Roman" w:eastAsia="Times New Roman" w:hAnsi="Times New Roman" w:cs="Times New Roman"/>
          <w:bCs/>
          <w:iCs/>
          <w:sz w:val="24"/>
          <w:szCs w:val="20"/>
        </w:rPr>
        <w:t>uotas jau penktas seminaras, skirtas</w:t>
      </w:r>
      <w:r w:rsidR="003C3A45" w:rsidRPr="003C3A45">
        <w:rPr>
          <w:rFonts w:ascii="Times New Roman" w:eastAsia="Times New Roman" w:hAnsi="Times New Roman" w:cs="Times New Roman"/>
          <w:bCs/>
          <w:iCs/>
          <w:sz w:val="24"/>
          <w:szCs w:val="20"/>
        </w:rPr>
        <w:t xml:space="preserve"> Rytų kraštų lietuvių jaunimo lyderiams, į Lietuvą pakviečiant </w:t>
      </w:r>
      <w:r>
        <w:rPr>
          <w:rFonts w:ascii="Times New Roman" w:eastAsia="Times New Roman" w:hAnsi="Times New Roman" w:cs="Times New Roman"/>
          <w:bCs/>
          <w:iCs/>
          <w:sz w:val="24"/>
          <w:szCs w:val="20"/>
        </w:rPr>
        <w:t xml:space="preserve">lietuvių kilmės </w:t>
      </w:r>
      <w:r w:rsidR="003C3A45" w:rsidRPr="003C3A45">
        <w:rPr>
          <w:rFonts w:ascii="Times New Roman" w:eastAsia="Times New Roman" w:hAnsi="Times New Roman" w:cs="Times New Roman"/>
          <w:bCs/>
          <w:iCs/>
          <w:sz w:val="24"/>
          <w:szCs w:val="20"/>
        </w:rPr>
        <w:t>aktyvius jaunuolius iš Rusijos</w:t>
      </w:r>
      <w:r w:rsidR="00DC2CCD">
        <w:rPr>
          <w:rFonts w:ascii="Times New Roman" w:eastAsia="Times New Roman" w:hAnsi="Times New Roman" w:cs="Times New Roman"/>
          <w:bCs/>
          <w:iCs/>
          <w:sz w:val="24"/>
          <w:szCs w:val="20"/>
        </w:rPr>
        <w:t>, Baltarusijos,</w:t>
      </w:r>
      <w:r w:rsidR="003C3A45" w:rsidRPr="003C3A45">
        <w:rPr>
          <w:rFonts w:ascii="Times New Roman" w:eastAsia="Times New Roman" w:hAnsi="Times New Roman" w:cs="Times New Roman"/>
          <w:bCs/>
          <w:iCs/>
          <w:sz w:val="24"/>
          <w:szCs w:val="20"/>
        </w:rPr>
        <w:t xml:space="preserve"> </w:t>
      </w:r>
      <w:r w:rsidR="00DC2CCD" w:rsidRPr="00557454">
        <w:rPr>
          <w:rFonts w:ascii="Times New Roman" w:eastAsia="Times New Roman" w:hAnsi="Times New Roman" w:cs="Times New Roman"/>
          <w:bCs/>
          <w:iCs/>
          <w:sz w:val="24"/>
          <w:szCs w:val="20"/>
        </w:rPr>
        <w:t>Kazachstano ir Ukrainos</w:t>
      </w:r>
      <w:r w:rsidR="00DC2CCD">
        <w:rPr>
          <w:rFonts w:ascii="Times New Roman" w:eastAsia="Times New Roman" w:hAnsi="Times New Roman" w:cs="Times New Roman"/>
          <w:bCs/>
          <w:iCs/>
          <w:sz w:val="24"/>
          <w:szCs w:val="20"/>
        </w:rPr>
        <w:t>.</w:t>
      </w:r>
      <w:r>
        <w:rPr>
          <w:rFonts w:ascii="Times New Roman" w:eastAsia="Times New Roman" w:hAnsi="Times New Roman" w:cs="Times New Roman"/>
          <w:bCs/>
          <w:iCs/>
          <w:sz w:val="24"/>
          <w:szCs w:val="20"/>
        </w:rPr>
        <w:t xml:space="preserve"> </w:t>
      </w:r>
      <w:r w:rsidR="003C3A45" w:rsidRPr="003C3A45">
        <w:rPr>
          <w:rFonts w:ascii="Times New Roman" w:eastAsia="Times New Roman" w:hAnsi="Times New Roman" w:cs="Times New Roman"/>
          <w:bCs/>
          <w:iCs/>
          <w:sz w:val="24"/>
          <w:szCs w:val="20"/>
        </w:rPr>
        <w:t>Bendradarbiaujant su Š</w:t>
      </w:r>
      <w:r>
        <w:rPr>
          <w:rFonts w:ascii="Times New Roman" w:eastAsia="Times New Roman" w:hAnsi="Times New Roman" w:cs="Times New Roman"/>
          <w:bCs/>
          <w:iCs/>
          <w:sz w:val="24"/>
          <w:szCs w:val="20"/>
        </w:rPr>
        <w:t xml:space="preserve">MSM </w:t>
      </w:r>
      <w:r w:rsidR="003C3A45" w:rsidRPr="003C3A45">
        <w:rPr>
          <w:rFonts w:ascii="Times New Roman" w:eastAsia="Times New Roman" w:hAnsi="Times New Roman" w:cs="Times New Roman"/>
          <w:bCs/>
          <w:iCs/>
          <w:sz w:val="24"/>
          <w:szCs w:val="20"/>
        </w:rPr>
        <w:t>Švietimo aprūpinimo centro</w:t>
      </w:r>
      <w:r>
        <w:rPr>
          <w:rFonts w:ascii="Times New Roman" w:eastAsia="Times New Roman" w:hAnsi="Times New Roman" w:cs="Times New Roman"/>
          <w:bCs/>
          <w:iCs/>
          <w:sz w:val="24"/>
          <w:szCs w:val="20"/>
        </w:rPr>
        <w:t xml:space="preserve"> (dabar – Nacionalinės švietimo agentūros)</w:t>
      </w:r>
      <w:r w:rsidR="003C3A45" w:rsidRPr="003C3A45">
        <w:rPr>
          <w:rFonts w:ascii="Times New Roman" w:eastAsia="Times New Roman" w:hAnsi="Times New Roman" w:cs="Times New Roman"/>
          <w:bCs/>
          <w:iCs/>
          <w:sz w:val="24"/>
          <w:szCs w:val="20"/>
        </w:rPr>
        <w:t xml:space="preserve"> vykdomo projekto „Lyderių laikas 3“ organizatoriais, </w:t>
      </w:r>
      <w:r>
        <w:rPr>
          <w:rFonts w:ascii="Times New Roman" w:eastAsia="Times New Roman" w:hAnsi="Times New Roman" w:cs="Times New Roman"/>
          <w:bCs/>
          <w:iCs/>
          <w:sz w:val="24"/>
          <w:szCs w:val="20"/>
        </w:rPr>
        <w:t>URM</w:t>
      </w:r>
      <w:r w:rsidR="003C3A45" w:rsidRPr="003C3A45">
        <w:rPr>
          <w:rFonts w:ascii="Times New Roman" w:eastAsia="Times New Roman" w:hAnsi="Times New Roman" w:cs="Times New Roman"/>
          <w:bCs/>
          <w:iCs/>
          <w:sz w:val="24"/>
          <w:szCs w:val="20"/>
        </w:rPr>
        <w:t xml:space="preserve"> iniciatyva dalyvauti mokymuose kvie</w:t>
      </w:r>
      <w:r w:rsidR="00DC2CCD">
        <w:rPr>
          <w:rFonts w:ascii="Times New Roman" w:eastAsia="Times New Roman" w:hAnsi="Times New Roman" w:cs="Times New Roman"/>
          <w:bCs/>
          <w:iCs/>
          <w:sz w:val="24"/>
          <w:szCs w:val="20"/>
        </w:rPr>
        <w:t>čiam</w:t>
      </w:r>
      <w:r w:rsidR="003C3A45" w:rsidRPr="003C3A45">
        <w:rPr>
          <w:rFonts w:ascii="Times New Roman" w:eastAsia="Times New Roman" w:hAnsi="Times New Roman" w:cs="Times New Roman"/>
          <w:bCs/>
          <w:iCs/>
          <w:sz w:val="24"/>
          <w:szCs w:val="20"/>
        </w:rPr>
        <w:t>i ir užsienio lietuviai. 201</w:t>
      </w:r>
      <w:r w:rsidR="00DC2CCD">
        <w:rPr>
          <w:rFonts w:ascii="Times New Roman" w:eastAsia="Times New Roman" w:hAnsi="Times New Roman" w:cs="Times New Roman"/>
          <w:bCs/>
          <w:iCs/>
          <w:sz w:val="24"/>
          <w:szCs w:val="20"/>
        </w:rPr>
        <w:t>9</w:t>
      </w:r>
      <w:r w:rsidR="003C3A45" w:rsidRPr="003C3A45">
        <w:rPr>
          <w:rFonts w:ascii="Times New Roman" w:eastAsia="Times New Roman" w:hAnsi="Times New Roman" w:cs="Times New Roman"/>
          <w:bCs/>
          <w:iCs/>
          <w:sz w:val="24"/>
          <w:szCs w:val="20"/>
        </w:rPr>
        <w:t xml:space="preserve"> m. organizuotas </w:t>
      </w:r>
      <w:r w:rsidR="00DC2CCD" w:rsidRPr="00DC2CCD">
        <w:rPr>
          <w:rFonts w:ascii="Times New Roman" w:eastAsia="Times New Roman" w:hAnsi="Times New Roman" w:cs="Times New Roman"/>
          <w:bCs/>
          <w:iCs/>
          <w:sz w:val="24"/>
          <w:szCs w:val="20"/>
        </w:rPr>
        <w:t>nacionalinis švietimo lyderystės forumas</w:t>
      </w:r>
      <w:r w:rsidR="003C3A45" w:rsidRPr="003C3A45">
        <w:rPr>
          <w:rFonts w:ascii="Times New Roman" w:eastAsia="Times New Roman" w:hAnsi="Times New Roman" w:cs="Times New Roman"/>
          <w:bCs/>
          <w:iCs/>
          <w:sz w:val="24"/>
          <w:szCs w:val="20"/>
        </w:rPr>
        <w:t xml:space="preserve"> tema ,,</w:t>
      </w:r>
      <w:r w:rsidR="00DC2CCD" w:rsidRPr="00DC2CCD">
        <w:rPr>
          <w:rFonts w:ascii="Times New Roman" w:eastAsia="Times New Roman" w:hAnsi="Times New Roman" w:cs="Times New Roman"/>
          <w:bCs/>
          <w:iCs/>
          <w:sz w:val="24"/>
          <w:szCs w:val="20"/>
        </w:rPr>
        <w:t>Nuo mokyklos visiems prie mokyklos kiekvienam</w:t>
      </w:r>
      <w:r w:rsidR="00FE6256">
        <w:rPr>
          <w:rFonts w:ascii="Times New Roman" w:eastAsia="Times New Roman" w:hAnsi="Times New Roman" w:cs="Times New Roman"/>
          <w:bCs/>
          <w:iCs/>
          <w:sz w:val="24"/>
          <w:szCs w:val="20"/>
        </w:rPr>
        <w:t>“ ir</w:t>
      </w:r>
      <w:r w:rsidR="003C3A45" w:rsidRPr="003C3A45">
        <w:rPr>
          <w:rFonts w:ascii="Times New Roman" w:eastAsia="Times New Roman" w:hAnsi="Times New Roman" w:cs="Times New Roman"/>
          <w:bCs/>
          <w:iCs/>
          <w:sz w:val="24"/>
          <w:szCs w:val="20"/>
        </w:rPr>
        <w:t xml:space="preserve"> </w:t>
      </w:r>
      <w:r w:rsidR="00FE6256">
        <w:rPr>
          <w:rFonts w:ascii="Times New Roman" w:eastAsia="Times New Roman" w:hAnsi="Times New Roman" w:cs="Times New Roman"/>
          <w:bCs/>
          <w:iCs/>
          <w:sz w:val="24"/>
          <w:szCs w:val="20"/>
        </w:rPr>
        <w:t>mokymai</w:t>
      </w:r>
      <w:r w:rsidR="003C3A45" w:rsidRPr="003C3A45">
        <w:rPr>
          <w:rFonts w:ascii="Times New Roman" w:eastAsia="Times New Roman" w:hAnsi="Times New Roman" w:cs="Times New Roman"/>
          <w:bCs/>
          <w:iCs/>
          <w:sz w:val="24"/>
          <w:szCs w:val="20"/>
        </w:rPr>
        <w:t xml:space="preserve"> </w:t>
      </w:r>
      <w:r w:rsidR="00FE6256" w:rsidRPr="00557454">
        <w:rPr>
          <w:rFonts w:ascii="Times New Roman" w:eastAsia="Times New Roman" w:hAnsi="Times New Roman" w:cs="Times New Roman"/>
          <w:bCs/>
          <w:iCs/>
          <w:sz w:val="24"/>
          <w:szCs w:val="20"/>
        </w:rPr>
        <w:t>užsienio lietuvių organizacijų ir švietimo įstaigų atstovams</w:t>
      </w:r>
      <w:r w:rsidR="00FE6256">
        <w:rPr>
          <w:rFonts w:ascii="Times New Roman" w:eastAsia="Times New Roman" w:hAnsi="Times New Roman" w:cs="Times New Roman"/>
          <w:bCs/>
          <w:iCs/>
          <w:sz w:val="24"/>
          <w:szCs w:val="20"/>
        </w:rPr>
        <w:t>,</w:t>
      </w:r>
      <w:r w:rsidR="00FE6256" w:rsidRPr="003C3A45">
        <w:rPr>
          <w:rFonts w:ascii="Times New Roman" w:eastAsia="Times New Roman" w:hAnsi="Times New Roman" w:cs="Times New Roman"/>
          <w:bCs/>
          <w:iCs/>
          <w:sz w:val="24"/>
          <w:szCs w:val="20"/>
        </w:rPr>
        <w:t xml:space="preserve"> </w:t>
      </w:r>
      <w:r w:rsidR="003C3A45" w:rsidRPr="003C3A45">
        <w:rPr>
          <w:rFonts w:ascii="Times New Roman" w:eastAsia="Times New Roman" w:hAnsi="Times New Roman" w:cs="Times New Roman"/>
          <w:bCs/>
          <w:iCs/>
          <w:sz w:val="24"/>
          <w:szCs w:val="20"/>
        </w:rPr>
        <w:t xml:space="preserve">skirti </w:t>
      </w:r>
      <w:r w:rsidR="00FE6256" w:rsidRPr="00FE6256">
        <w:rPr>
          <w:rFonts w:ascii="Times New Roman" w:eastAsia="Times New Roman" w:hAnsi="Times New Roman" w:cs="Times New Roman"/>
          <w:bCs/>
          <w:iCs/>
          <w:sz w:val="24"/>
          <w:szCs w:val="20"/>
        </w:rPr>
        <w:t xml:space="preserve">bendruomenių/organizacijų vadybos kompetencijoms stiprinti, </w:t>
      </w:r>
      <w:r w:rsidR="00FE6256">
        <w:rPr>
          <w:rFonts w:ascii="Times New Roman" w:eastAsia="Times New Roman" w:hAnsi="Times New Roman" w:cs="Times New Roman"/>
          <w:bCs/>
          <w:iCs/>
          <w:sz w:val="24"/>
          <w:szCs w:val="20"/>
        </w:rPr>
        <w:t>taip pat</w:t>
      </w:r>
      <w:r w:rsidR="00FE6256" w:rsidRPr="00FE6256">
        <w:rPr>
          <w:rFonts w:ascii="Times New Roman" w:eastAsia="Times New Roman" w:hAnsi="Times New Roman" w:cs="Times New Roman"/>
          <w:bCs/>
          <w:iCs/>
          <w:sz w:val="24"/>
          <w:szCs w:val="20"/>
        </w:rPr>
        <w:t xml:space="preserve"> prakti</w:t>
      </w:r>
      <w:r w:rsidR="00FE6256">
        <w:rPr>
          <w:rFonts w:ascii="Times New Roman" w:eastAsia="Times New Roman" w:hAnsi="Times New Roman" w:cs="Times New Roman"/>
          <w:bCs/>
          <w:iCs/>
          <w:sz w:val="24"/>
          <w:szCs w:val="20"/>
        </w:rPr>
        <w:t>niams</w:t>
      </w:r>
      <w:r w:rsidR="00FE6256" w:rsidRPr="00FE6256">
        <w:rPr>
          <w:rFonts w:ascii="Times New Roman" w:eastAsia="Times New Roman" w:hAnsi="Times New Roman" w:cs="Times New Roman"/>
          <w:bCs/>
          <w:iCs/>
          <w:sz w:val="24"/>
          <w:szCs w:val="20"/>
        </w:rPr>
        <w:t xml:space="preserve"> įgūdži</w:t>
      </w:r>
      <w:r w:rsidR="00FE6256">
        <w:rPr>
          <w:rFonts w:ascii="Times New Roman" w:eastAsia="Times New Roman" w:hAnsi="Times New Roman" w:cs="Times New Roman"/>
          <w:bCs/>
          <w:iCs/>
          <w:sz w:val="24"/>
          <w:szCs w:val="20"/>
        </w:rPr>
        <w:t>am</w:t>
      </w:r>
      <w:r w:rsidR="00FE6256" w:rsidRPr="00FE6256">
        <w:rPr>
          <w:rFonts w:ascii="Times New Roman" w:eastAsia="Times New Roman" w:hAnsi="Times New Roman" w:cs="Times New Roman"/>
          <w:bCs/>
          <w:iCs/>
          <w:sz w:val="24"/>
          <w:szCs w:val="20"/>
        </w:rPr>
        <w:t>s stiprinti analizuojant šiandienos bendruomen</w:t>
      </w:r>
      <w:r w:rsidR="00FE6256">
        <w:rPr>
          <w:rFonts w:ascii="Times New Roman" w:eastAsia="Times New Roman" w:hAnsi="Times New Roman" w:cs="Times New Roman"/>
          <w:bCs/>
          <w:iCs/>
          <w:sz w:val="24"/>
          <w:szCs w:val="20"/>
        </w:rPr>
        <w:t>ės</w:t>
      </w:r>
      <w:r w:rsidR="00FE6256" w:rsidRPr="00FE6256">
        <w:rPr>
          <w:rFonts w:ascii="Times New Roman" w:eastAsia="Times New Roman" w:hAnsi="Times New Roman" w:cs="Times New Roman"/>
          <w:bCs/>
          <w:iCs/>
          <w:sz w:val="24"/>
          <w:szCs w:val="20"/>
        </w:rPr>
        <w:t xml:space="preserve"> aktualias temas</w:t>
      </w:r>
      <w:r w:rsidR="003C3A45" w:rsidRPr="003C3A45">
        <w:rPr>
          <w:rFonts w:ascii="Times New Roman" w:eastAsia="Times New Roman" w:hAnsi="Times New Roman" w:cs="Times New Roman"/>
          <w:bCs/>
          <w:iCs/>
          <w:sz w:val="24"/>
          <w:szCs w:val="20"/>
        </w:rPr>
        <w:t xml:space="preserve">. </w:t>
      </w:r>
      <w:r w:rsidR="00FE6256">
        <w:rPr>
          <w:rFonts w:ascii="Times New Roman" w:eastAsia="Times New Roman" w:hAnsi="Times New Roman" w:cs="Times New Roman"/>
          <w:bCs/>
          <w:iCs/>
          <w:sz w:val="24"/>
          <w:szCs w:val="20"/>
        </w:rPr>
        <w:t>O</w:t>
      </w:r>
      <w:r w:rsidR="00FE6256" w:rsidRPr="00557454">
        <w:rPr>
          <w:rFonts w:ascii="Times New Roman" w:eastAsia="Times New Roman" w:hAnsi="Times New Roman" w:cs="Times New Roman"/>
          <w:bCs/>
          <w:iCs/>
          <w:sz w:val="24"/>
          <w:szCs w:val="20"/>
        </w:rPr>
        <w:t>rganizuotas forumas-mokymai užsienio lietuvių organizacijų atstovams ir Pasaulio lietuvių bendruomenės pilietinės akcijos „Mūsų metas dabar“ lyderiams užsienio lietuvių pilietiškumo skatinimo tema</w:t>
      </w:r>
      <w:r w:rsidR="00184807">
        <w:rPr>
          <w:rFonts w:ascii="Times New Roman" w:eastAsia="Times New Roman" w:hAnsi="Times New Roman" w:cs="Times New Roman"/>
          <w:bCs/>
          <w:iCs/>
          <w:sz w:val="24"/>
          <w:szCs w:val="20"/>
        </w:rPr>
        <w:t>.</w:t>
      </w:r>
      <w:r w:rsidR="00FE6256">
        <w:rPr>
          <w:rFonts w:ascii="Times New Roman" w:eastAsia="Times New Roman" w:hAnsi="Times New Roman" w:cs="Times New Roman"/>
          <w:bCs/>
          <w:iCs/>
          <w:sz w:val="24"/>
          <w:szCs w:val="20"/>
        </w:rPr>
        <w:t xml:space="preserve"> </w:t>
      </w:r>
      <w:r w:rsidR="003C3A45" w:rsidRPr="003C3A45">
        <w:rPr>
          <w:rFonts w:ascii="Times New Roman" w:eastAsia="Times New Roman" w:hAnsi="Times New Roman" w:cs="Times New Roman"/>
          <w:bCs/>
          <w:iCs/>
          <w:sz w:val="24"/>
          <w:szCs w:val="20"/>
        </w:rPr>
        <w:t xml:space="preserve">Iš viso minėtuose renginiuose dalyvavo </w:t>
      </w:r>
      <w:r w:rsidR="00184807" w:rsidRPr="00BC0FEC">
        <w:rPr>
          <w:rFonts w:ascii="Times New Roman" w:eastAsia="Times New Roman" w:hAnsi="Times New Roman" w:cs="Times New Roman"/>
          <w:bCs/>
          <w:iCs/>
          <w:sz w:val="24"/>
          <w:szCs w:val="20"/>
        </w:rPr>
        <w:t>9</w:t>
      </w:r>
      <w:r w:rsidR="003C3A45" w:rsidRPr="00BC0FEC">
        <w:rPr>
          <w:rFonts w:ascii="Times New Roman" w:eastAsia="Times New Roman" w:hAnsi="Times New Roman" w:cs="Times New Roman"/>
          <w:bCs/>
          <w:iCs/>
          <w:sz w:val="24"/>
          <w:szCs w:val="20"/>
        </w:rPr>
        <w:t>8</w:t>
      </w:r>
      <w:r w:rsidR="003C3A45" w:rsidRPr="003C3A45">
        <w:rPr>
          <w:rFonts w:ascii="Times New Roman" w:eastAsia="Times New Roman" w:hAnsi="Times New Roman" w:cs="Times New Roman"/>
          <w:bCs/>
          <w:iCs/>
          <w:sz w:val="24"/>
          <w:szCs w:val="20"/>
        </w:rPr>
        <w:t xml:space="preserve"> užsienio lietuviai iš </w:t>
      </w:r>
      <w:r w:rsidR="00BC0FEC">
        <w:rPr>
          <w:rFonts w:ascii="Times New Roman" w:eastAsia="Times New Roman" w:hAnsi="Times New Roman" w:cs="Times New Roman"/>
          <w:bCs/>
          <w:iCs/>
          <w:sz w:val="24"/>
          <w:szCs w:val="20"/>
        </w:rPr>
        <w:t>28</w:t>
      </w:r>
      <w:r w:rsidR="003C3A45" w:rsidRPr="003C3A45">
        <w:rPr>
          <w:rFonts w:ascii="Times New Roman" w:eastAsia="Times New Roman" w:hAnsi="Times New Roman" w:cs="Times New Roman"/>
          <w:bCs/>
          <w:iCs/>
          <w:sz w:val="24"/>
          <w:szCs w:val="20"/>
        </w:rPr>
        <w:t xml:space="preserve"> šali</w:t>
      </w:r>
      <w:r w:rsidR="00BC0FEC">
        <w:rPr>
          <w:rFonts w:ascii="Times New Roman" w:eastAsia="Times New Roman" w:hAnsi="Times New Roman" w:cs="Times New Roman"/>
          <w:bCs/>
          <w:iCs/>
          <w:sz w:val="24"/>
          <w:szCs w:val="20"/>
        </w:rPr>
        <w:t>ų</w:t>
      </w:r>
      <w:r w:rsidR="00E35180">
        <w:rPr>
          <w:rFonts w:ascii="Times New Roman" w:eastAsia="Times New Roman" w:hAnsi="Times New Roman" w:cs="Times New Roman"/>
          <w:bCs/>
          <w:iCs/>
          <w:sz w:val="24"/>
          <w:szCs w:val="20"/>
        </w:rPr>
        <w:t xml:space="preserve">. </w:t>
      </w:r>
    </w:p>
    <w:p w14:paraId="724EE136" w14:textId="77777777" w:rsidR="000F25CC" w:rsidRDefault="00E35180" w:rsidP="000F25CC">
      <w:pPr>
        <w:spacing w:after="0" w:line="240" w:lineRule="auto"/>
        <w:ind w:firstLine="426"/>
        <w:jc w:val="both"/>
        <w:rPr>
          <w:rFonts w:ascii="Times New Roman" w:eastAsia="Times New Roman" w:hAnsi="Times New Roman" w:cs="Times New Roman"/>
          <w:bCs/>
          <w:iCs/>
          <w:sz w:val="24"/>
          <w:szCs w:val="20"/>
        </w:rPr>
      </w:pPr>
      <w:r>
        <w:rPr>
          <w:rFonts w:ascii="Times New Roman" w:eastAsia="Times New Roman" w:hAnsi="Times New Roman" w:cs="Times New Roman"/>
          <w:bCs/>
          <w:iCs/>
          <w:sz w:val="24"/>
          <w:szCs w:val="20"/>
        </w:rPr>
        <w:t xml:space="preserve">Ministerijos atstovai </w:t>
      </w:r>
      <w:r w:rsidR="00F41DAF" w:rsidRPr="003C3A45">
        <w:rPr>
          <w:rFonts w:ascii="Times New Roman" w:eastAsia="Times New Roman" w:hAnsi="Times New Roman" w:cs="Times New Roman"/>
          <w:bCs/>
          <w:iCs/>
          <w:sz w:val="24"/>
          <w:szCs w:val="20"/>
        </w:rPr>
        <w:t xml:space="preserve">pranešimus skaitė ir </w:t>
      </w:r>
      <w:r w:rsidR="003C3A45" w:rsidRPr="003C3A45">
        <w:rPr>
          <w:rFonts w:ascii="Times New Roman" w:eastAsia="Times New Roman" w:hAnsi="Times New Roman" w:cs="Times New Roman"/>
          <w:bCs/>
          <w:iCs/>
          <w:sz w:val="24"/>
          <w:szCs w:val="20"/>
        </w:rPr>
        <w:t xml:space="preserve">dalyvavo </w:t>
      </w:r>
      <w:r w:rsidR="00FE6256" w:rsidRPr="00FE6256">
        <w:rPr>
          <w:rFonts w:ascii="Times New Roman" w:eastAsia="Times New Roman" w:hAnsi="Times New Roman" w:cs="Times New Roman"/>
          <w:bCs/>
          <w:iCs/>
          <w:sz w:val="24"/>
          <w:szCs w:val="20"/>
        </w:rPr>
        <w:t>diskusijose užsienio lietuvių suvažiavimuose, seminaruose Airijoje, Baltarusijoje, Belgijoje, Estijoje, JAV, Jungtinėje Karalystėje, Kaliningrade (Rusijoje), Lenkijoje, Liuksemburge, Norvegijoje, Vokietijoje, Pasaulio lietuvių bendruomenės ir Pasaulio lietuvių jaunimo sąjungos lyderių suvažiavime Lietuvoje</w:t>
      </w:r>
      <w:r w:rsidR="003C3A45" w:rsidRPr="003C3A45">
        <w:rPr>
          <w:rFonts w:ascii="Times New Roman" w:eastAsia="Times New Roman" w:hAnsi="Times New Roman" w:cs="Times New Roman"/>
          <w:bCs/>
          <w:iCs/>
          <w:sz w:val="24"/>
          <w:szCs w:val="20"/>
        </w:rPr>
        <w:t xml:space="preserve">. </w:t>
      </w:r>
    </w:p>
    <w:p w14:paraId="4EA0E59A" w14:textId="77777777" w:rsidR="000F25CC" w:rsidRDefault="00184807" w:rsidP="000F25CC">
      <w:pPr>
        <w:spacing w:after="0" w:line="240" w:lineRule="auto"/>
        <w:ind w:firstLine="426"/>
        <w:jc w:val="both"/>
        <w:rPr>
          <w:rFonts w:ascii="Times New Roman" w:eastAsia="Times New Roman" w:hAnsi="Times New Roman" w:cs="Times New Roman"/>
          <w:bCs/>
          <w:iCs/>
          <w:sz w:val="24"/>
          <w:szCs w:val="20"/>
        </w:rPr>
      </w:pPr>
      <w:r>
        <w:rPr>
          <w:rFonts w:ascii="Times New Roman" w:eastAsia="Times New Roman" w:hAnsi="Times New Roman" w:cs="Times New Roman"/>
          <w:bCs/>
          <w:iCs/>
          <w:sz w:val="24"/>
          <w:szCs w:val="20"/>
        </w:rPr>
        <w:t>I</w:t>
      </w:r>
      <w:r w:rsidRPr="00557454">
        <w:rPr>
          <w:rFonts w:ascii="Times New Roman" w:eastAsia="Times New Roman" w:hAnsi="Times New Roman" w:cs="Times New Roman"/>
          <w:bCs/>
          <w:iCs/>
          <w:sz w:val="24"/>
          <w:szCs w:val="20"/>
        </w:rPr>
        <w:t>nicijuota ir pirmą kartą įgyvendinta Lietuvos ambasadoriaus JAV fondo ateities lyderiams laureato stažuotė Lietuvoje. Lietuvių Fonde (JAV) 2019 m. įsteigto Lietuvos ambasadoriaus fondo naujos kartos lyderiams pagrindinis tikslas – ugdyti lietuvių kilmės profesionalus ir lyderius, kurie prisidėtų prie strateginių Lietuvos ir JAV ryšių puoselėjimo ir stiprinimo</w:t>
      </w:r>
      <w:r>
        <w:rPr>
          <w:rFonts w:ascii="Times New Roman" w:eastAsia="Times New Roman" w:hAnsi="Times New Roman" w:cs="Times New Roman"/>
          <w:bCs/>
          <w:iCs/>
          <w:sz w:val="24"/>
          <w:szCs w:val="20"/>
        </w:rPr>
        <w:t xml:space="preserve">. </w:t>
      </w:r>
    </w:p>
    <w:p w14:paraId="7F59A30E" w14:textId="77777777" w:rsidR="000F25CC" w:rsidRDefault="00BC0FEC" w:rsidP="000F25CC">
      <w:pPr>
        <w:spacing w:after="0" w:line="240" w:lineRule="auto"/>
        <w:ind w:firstLine="426"/>
        <w:jc w:val="both"/>
        <w:rPr>
          <w:rFonts w:ascii="Times New Roman" w:eastAsia="Times New Roman" w:hAnsi="Times New Roman" w:cs="Times New Roman"/>
          <w:bCs/>
          <w:iCs/>
          <w:sz w:val="24"/>
          <w:szCs w:val="20"/>
        </w:rPr>
      </w:pPr>
      <w:r w:rsidRPr="00BC0FEC">
        <w:rPr>
          <w:rFonts w:ascii="Times New Roman" w:eastAsia="Times New Roman" w:hAnsi="Times New Roman" w:cs="Times New Roman"/>
          <w:bCs/>
          <w:iCs/>
          <w:sz w:val="24"/>
          <w:szCs w:val="20"/>
        </w:rPr>
        <w:t xml:space="preserve">2019 m. buvo paremti 26 šalyse vykdyti užsienio lietuvių organizacijų projektai, 37 šalyse parama skirta diplomatinių atstovybių veiklai, susijusiai su užsienio lietuvių ryšių su Lietuva stiprinimu, 28 šalių </w:t>
      </w:r>
      <w:r w:rsidRPr="00BC0FEC">
        <w:rPr>
          <w:rFonts w:ascii="Times New Roman" w:eastAsia="Times New Roman" w:hAnsi="Times New Roman" w:cs="Times New Roman"/>
          <w:bCs/>
          <w:iCs/>
          <w:sz w:val="24"/>
          <w:szCs w:val="20"/>
        </w:rPr>
        <w:lastRenderedPageBreak/>
        <w:t>atstovams organizuoti mokymai. Į 29 šalis perduota atributika (LR oficialios ir istorinės vėliavos, įvairūs leidiniai, pristatantys Lietuvą, tautines tradicijas, kita bendruomeniškumą ir patriotiškumą skatinanti tautinė atributika)</w:t>
      </w:r>
      <w:r>
        <w:rPr>
          <w:rFonts w:ascii="Times New Roman" w:eastAsia="Times New Roman" w:hAnsi="Times New Roman" w:cs="Times New Roman"/>
          <w:bCs/>
          <w:iCs/>
          <w:sz w:val="24"/>
          <w:szCs w:val="20"/>
        </w:rPr>
        <w:t xml:space="preserve">. </w:t>
      </w:r>
    </w:p>
    <w:p w14:paraId="0B379D77" w14:textId="77777777" w:rsidR="003D2CE7" w:rsidRDefault="003C3A45" w:rsidP="000F25CC">
      <w:pPr>
        <w:spacing w:after="0" w:line="240" w:lineRule="auto"/>
        <w:ind w:firstLine="426"/>
        <w:jc w:val="both"/>
        <w:rPr>
          <w:rFonts w:ascii="Times New Roman" w:eastAsia="Times New Roman" w:hAnsi="Times New Roman" w:cs="Times New Roman"/>
          <w:bCs/>
          <w:sz w:val="24"/>
          <w:szCs w:val="20"/>
        </w:rPr>
      </w:pPr>
      <w:r w:rsidRPr="003C3A45">
        <w:rPr>
          <w:rFonts w:ascii="Times New Roman" w:eastAsia="Times New Roman" w:hAnsi="Times New Roman" w:cs="Times New Roman"/>
          <w:bCs/>
          <w:iCs/>
          <w:sz w:val="24"/>
          <w:szCs w:val="20"/>
        </w:rPr>
        <w:t>A</w:t>
      </w:r>
      <w:r w:rsidRPr="003C3A45">
        <w:rPr>
          <w:rFonts w:ascii="Times New Roman" w:eastAsia="Times New Roman" w:hAnsi="Times New Roman" w:cs="Times New Roman"/>
          <w:bCs/>
          <w:sz w:val="24"/>
          <w:szCs w:val="20"/>
        </w:rPr>
        <w:t xml:space="preserve">dministruotos sutartys su 11 kultūros ir meno darbuotojų, teikiančių kultūrinės veiklos organizavimo paslaugas kaimyniniuose kraštuose (Latvijoje, Lenkijoje ir Rusijoje (Kaliningrado srityje). </w:t>
      </w:r>
    </w:p>
    <w:p w14:paraId="737E8D02" w14:textId="180B7942" w:rsidR="00557454" w:rsidRDefault="003C3A45" w:rsidP="000F25CC">
      <w:pPr>
        <w:spacing w:after="0" w:line="240" w:lineRule="auto"/>
        <w:ind w:firstLine="426"/>
        <w:jc w:val="both"/>
        <w:rPr>
          <w:rFonts w:ascii="Times New Roman" w:eastAsia="Times New Roman" w:hAnsi="Times New Roman" w:cs="Times New Roman"/>
          <w:bCs/>
          <w:iCs/>
          <w:sz w:val="24"/>
          <w:szCs w:val="20"/>
        </w:rPr>
      </w:pPr>
      <w:r w:rsidRPr="003C3A45">
        <w:rPr>
          <w:rFonts w:ascii="Times New Roman" w:eastAsia="Times New Roman" w:hAnsi="Times New Roman" w:cs="Times New Roman"/>
          <w:bCs/>
          <w:iCs/>
          <w:sz w:val="24"/>
          <w:szCs w:val="20"/>
        </w:rPr>
        <w:t xml:space="preserve">Bendrai ši veikla vykdyta </w:t>
      </w:r>
      <w:r w:rsidR="00BC0FEC">
        <w:rPr>
          <w:rFonts w:ascii="Times New Roman" w:eastAsia="Times New Roman" w:hAnsi="Times New Roman" w:cs="Times New Roman"/>
          <w:bCs/>
          <w:iCs/>
          <w:sz w:val="24"/>
          <w:szCs w:val="20"/>
        </w:rPr>
        <w:t>47</w:t>
      </w:r>
      <w:r w:rsidRPr="003C3A45">
        <w:rPr>
          <w:rFonts w:ascii="Times New Roman" w:eastAsia="Times New Roman" w:hAnsi="Times New Roman" w:cs="Times New Roman"/>
          <w:bCs/>
          <w:iCs/>
          <w:sz w:val="24"/>
          <w:szCs w:val="20"/>
        </w:rPr>
        <w:t xml:space="preserve"> šalyse.</w:t>
      </w:r>
    </w:p>
    <w:p w14:paraId="77E8717A" w14:textId="77777777" w:rsidR="003D2CE7" w:rsidRDefault="003D2CE7" w:rsidP="00646F73">
      <w:pPr>
        <w:spacing w:after="0" w:line="240" w:lineRule="auto"/>
        <w:ind w:firstLine="426"/>
        <w:jc w:val="both"/>
        <w:rPr>
          <w:rFonts w:ascii="Times New Roman" w:eastAsia="Times New Roman" w:hAnsi="Times New Roman" w:cs="Times New Roman"/>
          <w:b/>
          <w:i/>
          <w:sz w:val="24"/>
          <w:szCs w:val="24"/>
          <w:lang w:eastAsia="lt-LT"/>
        </w:rPr>
      </w:pPr>
    </w:p>
    <w:p w14:paraId="6AB8D56B" w14:textId="77777777" w:rsidR="003D2CE7" w:rsidRDefault="003C3A45" w:rsidP="00646F73">
      <w:pPr>
        <w:spacing w:after="0" w:line="240" w:lineRule="auto"/>
        <w:ind w:firstLine="426"/>
        <w:jc w:val="both"/>
        <w:rPr>
          <w:rFonts w:ascii="Times New Roman" w:eastAsia="Times New Roman" w:hAnsi="Times New Roman" w:cs="Times New Roman"/>
          <w:iCs/>
          <w:sz w:val="24"/>
          <w:szCs w:val="24"/>
          <w:lang w:eastAsia="lt-LT"/>
        </w:rPr>
      </w:pPr>
      <w:r w:rsidRPr="00901188">
        <w:rPr>
          <w:rFonts w:ascii="Times New Roman" w:eastAsia="Times New Roman" w:hAnsi="Times New Roman" w:cs="Times New Roman"/>
          <w:b/>
          <w:i/>
          <w:sz w:val="24"/>
          <w:szCs w:val="24"/>
          <w:lang w:eastAsia="lt-LT"/>
        </w:rPr>
        <w:t>Užsienio lietuvių įsitraukimo į Lietuvos gyvenimą skatinimas</w:t>
      </w:r>
      <w:r w:rsidR="004D294B" w:rsidRPr="004D294B">
        <w:rPr>
          <w:rFonts w:ascii="Times New Roman" w:eastAsia="Times New Roman" w:hAnsi="Times New Roman" w:cs="Times New Roman"/>
          <w:b/>
          <w:i/>
          <w:sz w:val="24"/>
          <w:szCs w:val="24"/>
          <w:lang w:eastAsia="lt-LT"/>
        </w:rPr>
        <w:t xml:space="preserve"> – ryšio su Lietuva stiprinimas</w:t>
      </w:r>
      <w:r w:rsidRPr="00901188">
        <w:rPr>
          <w:rFonts w:ascii="Times New Roman" w:eastAsia="Times New Roman" w:hAnsi="Times New Roman" w:cs="Times New Roman"/>
          <w:b/>
          <w:i/>
          <w:sz w:val="24"/>
          <w:szCs w:val="24"/>
          <w:lang w:eastAsia="lt-LT"/>
        </w:rPr>
        <w:t>.</w:t>
      </w:r>
      <w:r w:rsidRPr="00901188">
        <w:rPr>
          <w:rFonts w:ascii="Times New Roman" w:eastAsia="Times New Roman" w:hAnsi="Times New Roman" w:cs="Times New Roman"/>
          <w:sz w:val="24"/>
          <w:szCs w:val="24"/>
          <w:lang w:eastAsia="lt-LT"/>
        </w:rPr>
        <w:t xml:space="preserve"> </w:t>
      </w:r>
      <w:r w:rsidRPr="00273049">
        <w:rPr>
          <w:rFonts w:ascii="Times New Roman" w:eastAsia="Times New Roman" w:hAnsi="Times New Roman" w:cs="Times New Roman"/>
          <w:iCs/>
          <w:sz w:val="24"/>
          <w:szCs w:val="24"/>
          <w:lang w:eastAsia="lt-LT"/>
        </w:rPr>
        <w:t>Vertinant Lietuvos diasporos sukauptas žinias ir patirtį, kurios gali būti naudojamos įgyvendinant reikalingus pokyčius įvairiose srityse, kuriant modernią Lietuvą, organizuo</w:t>
      </w:r>
      <w:r w:rsidR="003D2CE7">
        <w:rPr>
          <w:rFonts w:ascii="Times New Roman" w:eastAsia="Times New Roman" w:hAnsi="Times New Roman" w:cs="Times New Roman"/>
          <w:iCs/>
          <w:sz w:val="24"/>
          <w:szCs w:val="24"/>
          <w:lang w:eastAsia="lt-LT"/>
        </w:rPr>
        <w:t xml:space="preserve">ti </w:t>
      </w:r>
      <w:r w:rsidRPr="00273049">
        <w:rPr>
          <w:rFonts w:ascii="Times New Roman" w:eastAsia="Times New Roman" w:hAnsi="Times New Roman" w:cs="Times New Roman"/>
          <w:iCs/>
          <w:sz w:val="24"/>
          <w:szCs w:val="24"/>
          <w:lang w:eastAsia="lt-LT"/>
        </w:rPr>
        <w:t>arba rem</w:t>
      </w:r>
      <w:r w:rsidR="003D2CE7">
        <w:rPr>
          <w:rFonts w:ascii="Times New Roman" w:eastAsia="Times New Roman" w:hAnsi="Times New Roman" w:cs="Times New Roman"/>
          <w:iCs/>
          <w:sz w:val="24"/>
          <w:szCs w:val="24"/>
          <w:lang w:eastAsia="lt-LT"/>
        </w:rPr>
        <w:t xml:space="preserve">ti projektai, </w:t>
      </w:r>
      <w:r w:rsidRPr="00273049">
        <w:rPr>
          <w:rFonts w:ascii="Times New Roman" w:eastAsia="Times New Roman" w:hAnsi="Times New Roman" w:cs="Times New Roman"/>
          <w:iCs/>
          <w:sz w:val="24"/>
          <w:szCs w:val="24"/>
          <w:lang w:eastAsia="lt-LT"/>
        </w:rPr>
        <w:t>per kuriuos užsienio lietuviai įsitraukia į Lietuvos gyvenimą</w:t>
      </w:r>
      <w:r w:rsidR="003D2CE7">
        <w:rPr>
          <w:rFonts w:ascii="Times New Roman" w:eastAsia="Times New Roman" w:hAnsi="Times New Roman" w:cs="Times New Roman"/>
          <w:iCs/>
          <w:sz w:val="24"/>
          <w:szCs w:val="24"/>
          <w:lang w:eastAsia="lt-LT"/>
        </w:rPr>
        <w:t xml:space="preserve">. </w:t>
      </w:r>
    </w:p>
    <w:p w14:paraId="4B2B623C" w14:textId="77777777" w:rsidR="003D2CE7" w:rsidRDefault="003D2CE7" w:rsidP="00646F73">
      <w:pPr>
        <w:spacing w:after="0" w:line="240" w:lineRule="auto"/>
        <w:ind w:firstLine="426"/>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D</w:t>
      </w:r>
      <w:r w:rsidR="003C3A45" w:rsidRPr="00273049">
        <w:rPr>
          <w:rFonts w:ascii="Times New Roman" w:eastAsia="Times New Roman" w:hAnsi="Times New Roman" w:cs="Times New Roman"/>
          <w:iCs/>
          <w:sz w:val="24"/>
          <w:szCs w:val="24"/>
          <w:lang w:eastAsia="lt-LT"/>
        </w:rPr>
        <w:t>al</w:t>
      </w:r>
      <w:r w:rsidR="009C2B2B">
        <w:rPr>
          <w:rFonts w:ascii="Times New Roman" w:eastAsia="Times New Roman" w:hAnsi="Times New Roman" w:cs="Times New Roman"/>
          <w:iCs/>
          <w:sz w:val="24"/>
          <w:szCs w:val="24"/>
          <w:lang w:eastAsia="lt-LT"/>
        </w:rPr>
        <w:t xml:space="preserve">inis finansavimas </w:t>
      </w:r>
      <w:r w:rsidR="003C3A45" w:rsidRPr="00273049">
        <w:rPr>
          <w:rFonts w:ascii="Times New Roman" w:eastAsia="Times New Roman" w:hAnsi="Times New Roman" w:cs="Times New Roman"/>
          <w:iCs/>
          <w:sz w:val="24"/>
          <w:szCs w:val="24"/>
          <w:lang w:eastAsia="lt-LT"/>
        </w:rPr>
        <w:t xml:space="preserve">konkurso būdu skirtas Lietuvos viešųjų įstaigų ir asociacijų projektams (asociacijos „Pasaulio lietuvių bendruomenės asociacija“ </w:t>
      </w:r>
      <w:r w:rsidR="00A715E5">
        <w:rPr>
          <w:rFonts w:ascii="Times New Roman" w:eastAsia="Times New Roman" w:hAnsi="Times New Roman" w:cs="Times New Roman"/>
          <w:iCs/>
          <w:sz w:val="24"/>
          <w:szCs w:val="24"/>
          <w:lang w:eastAsia="lt-LT"/>
        </w:rPr>
        <w:t>pilietinio aktyvumo skatinimo</w:t>
      </w:r>
      <w:r w:rsidR="00A715E5" w:rsidRPr="00A715E5">
        <w:rPr>
          <w:rFonts w:ascii="Times New Roman" w:eastAsia="Times New Roman" w:hAnsi="Times New Roman" w:cs="Times New Roman"/>
          <w:iCs/>
          <w:sz w:val="24"/>
          <w:szCs w:val="24"/>
          <w:lang w:eastAsia="lt-LT"/>
        </w:rPr>
        <w:t xml:space="preserve"> </w:t>
      </w:r>
      <w:r w:rsidR="003C3A45" w:rsidRPr="00273049">
        <w:rPr>
          <w:rFonts w:ascii="Times New Roman" w:eastAsia="Times New Roman" w:hAnsi="Times New Roman" w:cs="Times New Roman"/>
          <w:iCs/>
          <w:sz w:val="24"/>
          <w:szCs w:val="24"/>
          <w:lang w:eastAsia="lt-LT"/>
        </w:rPr>
        <w:t>projektas „</w:t>
      </w:r>
      <w:r w:rsidR="00A715E5" w:rsidRPr="00A715E5">
        <w:rPr>
          <w:rFonts w:ascii="Times New Roman" w:eastAsia="Times New Roman" w:hAnsi="Times New Roman" w:cs="Times New Roman"/>
          <w:iCs/>
          <w:sz w:val="24"/>
          <w:szCs w:val="24"/>
          <w:lang w:eastAsia="lt-LT"/>
        </w:rPr>
        <w:t>Mūsų metas dabar</w:t>
      </w:r>
      <w:r w:rsidR="003C3A45" w:rsidRPr="00273049">
        <w:rPr>
          <w:rFonts w:ascii="Times New Roman" w:eastAsia="Times New Roman" w:hAnsi="Times New Roman" w:cs="Times New Roman"/>
          <w:iCs/>
          <w:sz w:val="24"/>
          <w:szCs w:val="24"/>
          <w:lang w:eastAsia="lt-LT"/>
        </w:rPr>
        <w:t xml:space="preserve">“, VšĮ „Global Lithuanian Leaders“ </w:t>
      </w:r>
      <w:r w:rsidR="00A715E5" w:rsidRPr="00A715E5">
        <w:rPr>
          <w:rFonts w:ascii="Times New Roman" w:eastAsia="Times New Roman" w:hAnsi="Times New Roman" w:cs="Times New Roman"/>
          <w:iCs/>
          <w:sz w:val="24"/>
          <w:szCs w:val="24"/>
          <w:lang w:eastAsia="lt-LT"/>
        </w:rPr>
        <w:t>užsienio</w:t>
      </w:r>
      <w:r w:rsidR="00A715E5">
        <w:rPr>
          <w:rFonts w:ascii="Times New Roman" w:eastAsia="Times New Roman" w:hAnsi="Times New Roman" w:cs="Times New Roman"/>
          <w:iCs/>
          <w:sz w:val="24"/>
          <w:szCs w:val="24"/>
          <w:lang w:eastAsia="lt-LT"/>
        </w:rPr>
        <w:t xml:space="preserve"> lietuvių įsitraukimo vertinimo projektas </w:t>
      </w:r>
      <w:r w:rsidR="003C3A45" w:rsidRPr="00273049">
        <w:rPr>
          <w:rFonts w:ascii="Times New Roman" w:eastAsia="Times New Roman" w:hAnsi="Times New Roman" w:cs="Times New Roman"/>
          <w:iCs/>
          <w:sz w:val="24"/>
          <w:szCs w:val="24"/>
          <w:lang w:eastAsia="lt-LT"/>
        </w:rPr>
        <w:t xml:space="preserve">„Globalios Lietuvos apdovanojimai“, VšĮ „Muzikos projektai“ </w:t>
      </w:r>
      <w:r w:rsidR="00A715E5" w:rsidRPr="00A715E5">
        <w:rPr>
          <w:rFonts w:ascii="Times New Roman" w:eastAsia="Times New Roman" w:hAnsi="Times New Roman" w:cs="Times New Roman"/>
          <w:iCs/>
          <w:sz w:val="24"/>
          <w:szCs w:val="24"/>
          <w:lang w:eastAsia="lt-LT"/>
        </w:rPr>
        <w:t>dalyvavimo Lietuvos kultūriniame gyvenime skatinim</w:t>
      </w:r>
      <w:r w:rsidR="00A715E5">
        <w:rPr>
          <w:rFonts w:ascii="Times New Roman" w:eastAsia="Times New Roman" w:hAnsi="Times New Roman" w:cs="Times New Roman"/>
          <w:iCs/>
          <w:sz w:val="24"/>
          <w:szCs w:val="24"/>
          <w:lang w:eastAsia="lt-LT"/>
        </w:rPr>
        <w:t>o</w:t>
      </w:r>
      <w:r w:rsidR="00A715E5" w:rsidRPr="00A715E5">
        <w:rPr>
          <w:rFonts w:ascii="Times New Roman" w:eastAsia="Times New Roman" w:hAnsi="Times New Roman" w:cs="Times New Roman"/>
          <w:iCs/>
          <w:sz w:val="24"/>
          <w:szCs w:val="24"/>
          <w:lang w:eastAsia="lt-LT"/>
        </w:rPr>
        <w:t xml:space="preserve"> </w:t>
      </w:r>
      <w:r w:rsidR="00A715E5">
        <w:rPr>
          <w:rFonts w:ascii="Times New Roman" w:eastAsia="Times New Roman" w:hAnsi="Times New Roman" w:cs="Times New Roman"/>
          <w:iCs/>
          <w:sz w:val="24"/>
          <w:szCs w:val="24"/>
          <w:lang w:eastAsia="lt-LT"/>
        </w:rPr>
        <w:t>projektas „Sugrįžimai“</w:t>
      </w:r>
      <w:r w:rsidR="003C3A45" w:rsidRPr="00273049">
        <w:rPr>
          <w:rFonts w:ascii="Times New Roman" w:eastAsia="Times New Roman" w:hAnsi="Times New Roman" w:cs="Times New Roman"/>
          <w:iCs/>
          <w:sz w:val="24"/>
          <w:szCs w:val="24"/>
          <w:lang w:eastAsia="lt-LT"/>
        </w:rPr>
        <w:t>)</w:t>
      </w:r>
      <w:r>
        <w:rPr>
          <w:rFonts w:ascii="Times New Roman" w:eastAsia="Times New Roman" w:hAnsi="Times New Roman" w:cs="Times New Roman"/>
          <w:iCs/>
          <w:sz w:val="24"/>
          <w:szCs w:val="24"/>
          <w:lang w:eastAsia="lt-LT"/>
        </w:rPr>
        <w:t>.</w:t>
      </w:r>
    </w:p>
    <w:p w14:paraId="0E985B29" w14:textId="42A415E8" w:rsidR="003D2CE7" w:rsidRDefault="003D2CE7" w:rsidP="00646F73">
      <w:pPr>
        <w:spacing w:after="0" w:line="240" w:lineRule="auto"/>
        <w:ind w:firstLine="426"/>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O</w:t>
      </w:r>
      <w:r w:rsidR="002357BE" w:rsidRPr="002357BE">
        <w:rPr>
          <w:rFonts w:ascii="Times New Roman" w:eastAsia="Times New Roman" w:hAnsi="Times New Roman" w:cs="Times New Roman"/>
          <w:iCs/>
          <w:sz w:val="24"/>
          <w:szCs w:val="24"/>
          <w:lang w:eastAsia="lt-LT"/>
        </w:rPr>
        <w:t xml:space="preserve">rganizuotas Globalios Lietuvos forumas </w:t>
      </w:r>
      <w:r w:rsidR="009D342F" w:rsidRPr="009D342F">
        <w:rPr>
          <w:rFonts w:ascii="Times New Roman" w:eastAsia="Times New Roman" w:hAnsi="Times New Roman" w:cs="Times New Roman"/>
          <w:sz w:val="24"/>
          <w:szCs w:val="24"/>
        </w:rPr>
        <w:t>„Lietuvių Chartai 70: diaspora – Nepriklausomai Lietuvai“</w:t>
      </w:r>
      <w:r w:rsidR="002357BE" w:rsidRPr="009D342F">
        <w:rPr>
          <w:rFonts w:ascii="Times New Roman" w:eastAsia="Times New Roman" w:hAnsi="Times New Roman" w:cs="Times New Roman"/>
          <w:iCs/>
          <w:sz w:val="24"/>
          <w:szCs w:val="24"/>
          <w:lang w:eastAsia="lt-LT"/>
        </w:rPr>
        <w:t>, kurio metu</w:t>
      </w:r>
      <w:r>
        <w:rPr>
          <w:rFonts w:ascii="Times New Roman" w:eastAsia="Times New Roman" w:hAnsi="Times New Roman" w:cs="Times New Roman"/>
          <w:iCs/>
          <w:sz w:val="24"/>
          <w:szCs w:val="24"/>
          <w:lang w:eastAsia="lt-LT"/>
        </w:rPr>
        <w:t xml:space="preserve"> Lietuvos Respublikos Prezidentūroje</w:t>
      </w:r>
      <w:r w:rsidR="002357BE" w:rsidRPr="009D342F">
        <w:rPr>
          <w:rFonts w:ascii="Times New Roman" w:eastAsia="Times New Roman" w:hAnsi="Times New Roman" w:cs="Times New Roman"/>
          <w:iCs/>
          <w:sz w:val="24"/>
          <w:szCs w:val="24"/>
          <w:lang w:eastAsia="lt-LT"/>
        </w:rPr>
        <w:t xml:space="preserve"> aukščiausiu lygiu aptartas diasporo</w:t>
      </w:r>
      <w:r w:rsidR="002357BE" w:rsidRPr="002357BE">
        <w:rPr>
          <w:rFonts w:ascii="Times New Roman" w:eastAsia="Times New Roman" w:hAnsi="Times New Roman" w:cs="Times New Roman"/>
          <w:iCs/>
          <w:sz w:val="24"/>
          <w:szCs w:val="24"/>
          <w:lang w:eastAsia="lt-LT"/>
        </w:rPr>
        <w:t>s vaidmuo Lietuvai atgaunant nepriklausomybę ir valstybės kūrime. Forume dalyvavo apie 130 Lietuvos institucijų, savivaldybių, nevyriausybinių organizacijų vadovų ir diasporos atstovų</w:t>
      </w:r>
      <w:r>
        <w:rPr>
          <w:rFonts w:ascii="Times New Roman" w:eastAsia="Times New Roman" w:hAnsi="Times New Roman" w:cs="Times New Roman"/>
          <w:iCs/>
          <w:sz w:val="24"/>
          <w:szCs w:val="24"/>
          <w:lang w:eastAsia="lt-LT"/>
        </w:rPr>
        <w:t>.</w:t>
      </w:r>
    </w:p>
    <w:p w14:paraId="2BE93F92" w14:textId="63093AF8" w:rsidR="00726C95" w:rsidRDefault="00726C95" w:rsidP="00646F73">
      <w:pPr>
        <w:spacing w:after="0" w:line="240" w:lineRule="auto"/>
        <w:ind w:firstLine="426"/>
        <w:jc w:val="both"/>
        <w:rPr>
          <w:rFonts w:ascii="Times New Roman" w:eastAsia="Times New Roman" w:hAnsi="Times New Roman" w:cs="Times New Roman"/>
          <w:iCs/>
          <w:sz w:val="24"/>
          <w:szCs w:val="24"/>
          <w:lang w:eastAsia="lt-LT"/>
        </w:rPr>
      </w:pPr>
      <w:r w:rsidRPr="00726C95">
        <w:rPr>
          <w:rFonts w:ascii="Times New Roman" w:eastAsia="Times New Roman" w:hAnsi="Times New Roman" w:cs="Times New Roman"/>
          <w:iCs/>
          <w:sz w:val="24"/>
          <w:szCs w:val="24"/>
          <w:lang w:eastAsia="lt-LT"/>
        </w:rPr>
        <w:t>URM iniciatyva, projekto „Lyderių laikas 3“, vykdomo kartu su Nacionaline švietimo agentūra, Nacionaliniame švietimo lyderystės forume ir mokymuose dalyvavo 62 užsienio lietuvių organizacijų ir švietim</w:t>
      </w:r>
      <w:r>
        <w:rPr>
          <w:rFonts w:ascii="Times New Roman" w:eastAsia="Times New Roman" w:hAnsi="Times New Roman" w:cs="Times New Roman"/>
          <w:iCs/>
          <w:sz w:val="24"/>
          <w:szCs w:val="24"/>
          <w:lang w:eastAsia="lt-LT"/>
        </w:rPr>
        <w:t>o įstaigų atstovai iš 25 šalių.</w:t>
      </w:r>
    </w:p>
    <w:p w14:paraId="1BEFDEC4" w14:textId="77777777" w:rsidR="003D2CE7" w:rsidRDefault="003D2CE7" w:rsidP="00646F73">
      <w:pPr>
        <w:spacing w:after="0" w:line="240" w:lineRule="auto"/>
        <w:ind w:firstLine="426"/>
        <w:jc w:val="both"/>
        <w:rPr>
          <w:rFonts w:ascii="Times New Roman" w:eastAsia="Times New Roman" w:hAnsi="Times New Roman" w:cs="Times New Roman"/>
          <w:iCs/>
          <w:sz w:val="24"/>
          <w:szCs w:val="24"/>
          <w:lang w:eastAsia="lt-LT"/>
        </w:rPr>
      </w:pPr>
      <w:r>
        <w:rPr>
          <w:rFonts w:ascii="Times New Roman" w:hAnsi="Times New Roman" w:cs="Times New Roman"/>
          <w:sz w:val="24"/>
          <w:szCs w:val="24"/>
        </w:rPr>
        <w:t>B</w:t>
      </w:r>
      <w:r w:rsidR="002357BE" w:rsidRPr="002357BE">
        <w:rPr>
          <w:rFonts w:ascii="Times New Roman" w:hAnsi="Times New Roman" w:cs="Times New Roman"/>
          <w:sz w:val="24"/>
          <w:szCs w:val="24"/>
        </w:rPr>
        <w:t>endradarbiaujant su Lietuvos savivaldybių asociacija, organizuotas savivaldybių atstovų, paskirtų ryšiams su diaspora, seminaras</w:t>
      </w:r>
      <w:r w:rsidR="005F3AB7">
        <w:rPr>
          <w:rFonts w:ascii="Times New Roman" w:hAnsi="Times New Roman" w:cs="Times New Roman"/>
          <w:sz w:val="24"/>
          <w:szCs w:val="24"/>
        </w:rPr>
        <w:t xml:space="preserve">, </w:t>
      </w:r>
      <w:r w:rsidR="005F3AB7" w:rsidRPr="005F3AB7">
        <w:rPr>
          <w:rFonts w:ascii="Times New Roman" w:eastAsia="Times New Roman" w:hAnsi="Times New Roman" w:cs="Times New Roman"/>
          <w:iCs/>
          <w:sz w:val="24"/>
          <w:szCs w:val="24"/>
          <w:lang w:eastAsia="lt-LT"/>
        </w:rPr>
        <w:t>skirtas aptarti užsienyje gyvenančių tautiečių bendruomeniškumo ir pilietiškumo skatinimą, diasporos ryšių su gimtaisiais regionais vystymo svarbą</w:t>
      </w:r>
      <w:r>
        <w:rPr>
          <w:rFonts w:ascii="Times New Roman" w:eastAsia="Times New Roman" w:hAnsi="Times New Roman" w:cs="Times New Roman"/>
          <w:iCs/>
          <w:sz w:val="24"/>
          <w:szCs w:val="24"/>
          <w:lang w:eastAsia="lt-LT"/>
        </w:rPr>
        <w:t>.</w:t>
      </w:r>
    </w:p>
    <w:p w14:paraId="68D0C6C0" w14:textId="77777777" w:rsidR="003D2CE7" w:rsidRDefault="003D2CE7" w:rsidP="00646F73">
      <w:pPr>
        <w:spacing w:after="0" w:line="240" w:lineRule="auto"/>
        <w:ind w:firstLine="426"/>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Skirta parama ir </w:t>
      </w:r>
      <w:r w:rsidR="005F3AB7" w:rsidRPr="005F3AB7">
        <w:rPr>
          <w:rFonts w:ascii="Times New Roman" w:eastAsia="Times New Roman" w:hAnsi="Times New Roman" w:cs="Times New Roman"/>
          <w:iCs/>
          <w:sz w:val="24"/>
          <w:szCs w:val="24"/>
          <w:lang w:eastAsia="lt-LT"/>
        </w:rPr>
        <w:t>dalyvauta trečiajame metiniame Lietuvos diasporos profesionalų klubų atstovų suvažiavime, 2019 m. vykusiame Briuselyje (Belgija)</w:t>
      </w:r>
      <w:r>
        <w:rPr>
          <w:rFonts w:ascii="Times New Roman" w:eastAsia="Times New Roman" w:hAnsi="Times New Roman" w:cs="Times New Roman"/>
          <w:iCs/>
          <w:sz w:val="24"/>
          <w:szCs w:val="24"/>
          <w:lang w:eastAsia="lt-LT"/>
        </w:rPr>
        <w:t>.</w:t>
      </w:r>
    </w:p>
    <w:p w14:paraId="2FD04358" w14:textId="77777777" w:rsidR="003D2CE7" w:rsidRDefault="003D2CE7" w:rsidP="00646F73">
      <w:pPr>
        <w:spacing w:after="0" w:line="240" w:lineRule="auto"/>
        <w:ind w:firstLine="426"/>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S</w:t>
      </w:r>
      <w:r w:rsidR="005F3AB7" w:rsidRPr="005F3AB7">
        <w:rPr>
          <w:rFonts w:ascii="Times New Roman" w:eastAsia="Times New Roman" w:hAnsi="Times New Roman" w:cs="Times New Roman"/>
          <w:iCs/>
          <w:sz w:val="24"/>
          <w:szCs w:val="24"/>
          <w:lang w:eastAsia="lt-LT"/>
        </w:rPr>
        <w:t>iekiant įvertinti diasporos indėlį į Lietuvos valstybės kūrimą, nuopelnus puoselėjant lietuvybę, skatinant užsienyje gyvenančių lietuvių įsitraukimą į Lietuvos gyvenimą ir gerovės Lietuvoje kūrimą, įsteigtas žinybinis apdovanojimas – garbės ženklas ,,Už pasaulio lietuvių nuopelnus Lietuvai“</w:t>
      </w:r>
      <w:r>
        <w:rPr>
          <w:rFonts w:ascii="Times New Roman" w:eastAsia="Times New Roman" w:hAnsi="Times New Roman" w:cs="Times New Roman"/>
          <w:iCs/>
          <w:sz w:val="24"/>
          <w:szCs w:val="24"/>
          <w:lang w:eastAsia="lt-LT"/>
        </w:rPr>
        <w:t>.</w:t>
      </w:r>
    </w:p>
    <w:p w14:paraId="58F483D4" w14:textId="0C4033C6" w:rsidR="00901188" w:rsidRDefault="003D2CE7" w:rsidP="00646F73">
      <w:pPr>
        <w:spacing w:after="0" w:line="240" w:lineRule="auto"/>
        <w:ind w:firstLine="426"/>
        <w:jc w:val="both"/>
      </w:pPr>
      <w:r>
        <w:rPr>
          <w:rFonts w:ascii="Times New Roman" w:eastAsia="Times New Roman" w:hAnsi="Times New Roman" w:cs="Times New Roman"/>
          <w:iCs/>
          <w:sz w:val="24"/>
          <w:szCs w:val="24"/>
          <w:lang w:eastAsia="lt-LT"/>
        </w:rPr>
        <w:t xml:space="preserve">URM </w:t>
      </w:r>
      <w:r w:rsidR="003C3A45" w:rsidRPr="0096770D">
        <w:rPr>
          <w:rFonts w:ascii="Times New Roman" w:eastAsia="Times New Roman" w:hAnsi="Times New Roman" w:cs="Times New Roman"/>
          <w:iCs/>
          <w:sz w:val="24"/>
          <w:szCs w:val="24"/>
          <w:lang w:eastAsia="lt-LT"/>
        </w:rPr>
        <w:t xml:space="preserve">sudarė galimybes užsienio aukštosiose mokyklose studijuojantiems lietuviams atlikti praktikas Lietuvos diplomatinėse atstovybėse ir ministerijoje. </w:t>
      </w:r>
      <w:r w:rsidR="003C3A45" w:rsidRPr="002357BE">
        <w:rPr>
          <w:rFonts w:ascii="Times New Roman" w:eastAsia="Times New Roman" w:hAnsi="Times New Roman" w:cs="Times New Roman"/>
          <w:iCs/>
          <w:sz w:val="24"/>
          <w:szCs w:val="24"/>
          <w:lang w:eastAsia="lt-LT"/>
        </w:rPr>
        <w:t>201</w:t>
      </w:r>
      <w:r w:rsidR="004D294B" w:rsidRPr="002357BE">
        <w:rPr>
          <w:rFonts w:ascii="Times New Roman" w:eastAsia="Times New Roman" w:hAnsi="Times New Roman" w:cs="Times New Roman"/>
          <w:iCs/>
          <w:sz w:val="24"/>
          <w:szCs w:val="24"/>
          <w:lang w:eastAsia="lt-LT"/>
        </w:rPr>
        <w:t>9</w:t>
      </w:r>
      <w:r w:rsidR="003C3A45" w:rsidRPr="002357BE">
        <w:rPr>
          <w:rFonts w:ascii="Times New Roman" w:eastAsia="Times New Roman" w:hAnsi="Times New Roman" w:cs="Times New Roman"/>
          <w:iCs/>
          <w:sz w:val="24"/>
          <w:szCs w:val="24"/>
          <w:lang w:eastAsia="lt-LT"/>
        </w:rPr>
        <w:t xml:space="preserve"> m. ministerijoje praktiką atliko </w:t>
      </w:r>
      <w:r w:rsidR="002357BE" w:rsidRPr="002357BE">
        <w:rPr>
          <w:rFonts w:ascii="Times New Roman" w:eastAsia="Times New Roman" w:hAnsi="Times New Roman" w:cs="Times New Roman"/>
          <w:iCs/>
          <w:sz w:val="24"/>
          <w:szCs w:val="24"/>
          <w:lang w:eastAsia="lt-LT"/>
        </w:rPr>
        <w:t>5</w:t>
      </w:r>
      <w:r w:rsidR="003C3A45" w:rsidRPr="002357BE">
        <w:rPr>
          <w:rFonts w:ascii="Times New Roman" w:eastAsia="Times New Roman" w:hAnsi="Times New Roman" w:cs="Times New Roman"/>
          <w:iCs/>
          <w:sz w:val="24"/>
          <w:szCs w:val="24"/>
          <w:lang w:eastAsia="lt-LT"/>
        </w:rPr>
        <w:t xml:space="preserve">, atstovybėse – </w:t>
      </w:r>
      <w:r w:rsidR="002357BE" w:rsidRPr="002357BE">
        <w:rPr>
          <w:rFonts w:ascii="Times New Roman" w:eastAsia="Times New Roman" w:hAnsi="Times New Roman" w:cs="Times New Roman"/>
          <w:iCs/>
          <w:sz w:val="24"/>
          <w:szCs w:val="24"/>
          <w:lang w:eastAsia="lt-LT"/>
        </w:rPr>
        <w:t>49</w:t>
      </w:r>
      <w:r w:rsidR="003C3A45" w:rsidRPr="002357BE">
        <w:rPr>
          <w:rFonts w:ascii="Times New Roman" w:eastAsia="Times New Roman" w:hAnsi="Times New Roman" w:cs="Times New Roman"/>
          <w:iCs/>
          <w:sz w:val="24"/>
          <w:szCs w:val="24"/>
          <w:lang w:eastAsia="lt-LT"/>
        </w:rPr>
        <w:t xml:space="preserve"> užsienyje studijuojant</w:t>
      </w:r>
      <w:r w:rsidR="00A97E79">
        <w:rPr>
          <w:rFonts w:ascii="Times New Roman" w:eastAsia="Times New Roman" w:hAnsi="Times New Roman" w:cs="Times New Roman"/>
          <w:iCs/>
          <w:sz w:val="24"/>
          <w:szCs w:val="24"/>
          <w:lang w:eastAsia="lt-LT"/>
        </w:rPr>
        <w:t>y</w:t>
      </w:r>
      <w:r w:rsidR="003C3A45" w:rsidRPr="002357BE">
        <w:rPr>
          <w:rFonts w:ascii="Times New Roman" w:eastAsia="Times New Roman" w:hAnsi="Times New Roman" w:cs="Times New Roman"/>
          <w:iCs/>
          <w:sz w:val="24"/>
          <w:szCs w:val="24"/>
          <w:lang w:eastAsia="lt-LT"/>
        </w:rPr>
        <w:t>s lietuvi</w:t>
      </w:r>
      <w:r w:rsidR="00A97E79">
        <w:rPr>
          <w:rFonts w:ascii="Times New Roman" w:eastAsia="Times New Roman" w:hAnsi="Times New Roman" w:cs="Times New Roman"/>
          <w:iCs/>
          <w:sz w:val="24"/>
          <w:szCs w:val="24"/>
          <w:lang w:eastAsia="lt-LT"/>
        </w:rPr>
        <w:t>ai.</w:t>
      </w:r>
      <w:r w:rsidR="00241F14" w:rsidRPr="000D5C25">
        <w:t xml:space="preserve"> </w:t>
      </w:r>
    </w:p>
    <w:p w14:paraId="35EA2F3B" w14:textId="77777777" w:rsidR="003D2CE7" w:rsidRDefault="003D2CE7" w:rsidP="00646F73">
      <w:pPr>
        <w:spacing w:after="0" w:line="240" w:lineRule="auto"/>
        <w:ind w:firstLine="426"/>
        <w:jc w:val="both"/>
        <w:rPr>
          <w:rFonts w:ascii="Times New Roman" w:eastAsia="Times New Roman" w:hAnsi="Times New Roman" w:cs="Times New Roman"/>
          <w:b/>
          <w:i/>
          <w:sz w:val="24"/>
          <w:szCs w:val="24"/>
          <w:lang w:eastAsia="lt-LT"/>
        </w:rPr>
      </w:pPr>
    </w:p>
    <w:p w14:paraId="78208BB7" w14:textId="79513709" w:rsidR="009D342F" w:rsidRDefault="009D342F" w:rsidP="00646F73">
      <w:pPr>
        <w:spacing w:after="0" w:line="240" w:lineRule="auto"/>
        <w:ind w:firstLine="426"/>
        <w:jc w:val="both"/>
        <w:rPr>
          <w:rFonts w:ascii="Times New Roman" w:eastAsia="Times New Roman" w:hAnsi="Times New Roman" w:cs="Times New Roman"/>
          <w:sz w:val="24"/>
          <w:szCs w:val="24"/>
        </w:rPr>
      </w:pPr>
      <w:r w:rsidRPr="000C1B40">
        <w:rPr>
          <w:rFonts w:ascii="Times New Roman" w:eastAsia="Times New Roman" w:hAnsi="Times New Roman" w:cs="Times New Roman"/>
          <w:b/>
          <w:i/>
          <w:sz w:val="24"/>
          <w:szCs w:val="24"/>
          <w:lang w:eastAsia="lt-LT"/>
        </w:rPr>
        <w:t>Diaspor</w:t>
      </w:r>
      <w:r w:rsidR="00726C95">
        <w:rPr>
          <w:rFonts w:ascii="Times New Roman" w:eastAsia="Times New Roman" w:hAnsi="Times New Roman" w:cs="Times New Roman"/>
          <w:b/>
          <w:i/>
          <w:sz w:val="24"/>
          <w:szCs w:val="24"/>
          <w:lang w:eastAsia="lt-LT"/>
        </w:rPr>
        <w:t xml:space="preserve">os profesionalų tinklų kūrimas. </w:t>
      </w:r>
      <w:r w:rsidR="00726C95">
        <w:rPr>
          <w:rFonts w:ascii="Times New Roman" w:eastAsia="Times New Roman" w:hAnsi="Times New Roman" w:cs="Times New Roman"/>
          <w:sz w:val="24"/>
          <w:szCs w:val="24"/>
          <w:lang w:eastAsia="lt-LT"/>
        </w:rPr>
        <w:t>URM</w:t>
      </w:r>
      <w:r w:rsidRPr="000C1B40">
        <w:rPr>
          <w:rFonts w:ascii="Times New Roman" w:eastAsia="Times New Roman" w:hAnsi="Times New Roman" w:cs="Times New Roman"/>
          <w:sz w:val="24"/>
          <w:szCs w:val="24"/>
          <w:lang w:eastAsia="lt-LT"/>
        </w:rPr>
        <w:t xml:space="preserve"> </w:t>
      </w:r>
      <w:r w:rsidRPr="000C1B40">
        <w:rPr>
          <w:rFonts w:ascii="Times New Roman" w:eastAsia="Times New Roman" w:hAnsi="Times New Roman" w:cs="Times New Roman"/>
          <w:sz w:val="24"/>
          <w:szCs w:val="24"/>
        </w:rPr>
        <w:t xml:space="preserve">parengė ir pateikė Vyriausybei sėkmingą karjerą padariusių ir tarptautinį pripažinimą pelniusių Lietuvos diasporos atstovų sąrašą, į kurį įtraukti asmenys galėtų būti kviečiami konsultuoti Vyriausybę ir Ministrą Pirmininką valstybės raidos prioritetų ir jų įgyvendinimo strategijos klausimais, taip pat pasiūlymus dėl diasporos ekspertų ir ministerijų konsultacijų schemos. </w:t>
      </w:r>
      <w:r w:rsidR="00A97E79" w:rsidRPr="000C1B40">
        <w:rPr>
          <w:rFonts w:ascii="Times New Roman" w:eastAsia="Times New Roman" w:hAnsi="Times New Roman" w:cs="Times New Roman"/>
          <w:sz w:val="24"/>
          <w:szCs w:val="24"/>
        </w:rPr>
        <w:t>Lietuvos diasporos profesionalai nuolat kviečiami dalyvauti kuriant valstybės ir diasporos bendradarbiavimo modelį.</w:t>
      </w:r>
    </w:p>
    <w:p w14:paraId="174CBB26" w14:textId="697DD208" w:rsidR="00901188" w:rsidRPr="00901188" w:rsidRDefault="003C3A45" w:rsidP="00646F73">
      <w:pPr>
        <w:spacing w:after="0" w:line="240" w:lineRule="auto"/>
        <w:ind w:firstLine="426"/>
        <w:jc w:val="both"/>
        <w:rPr>
          <w:rFonts w:ascii="Times New Roman" w:eastAsia="Times New Roman" w:hAnsi="Times New Roman" w:cs="Times New Roman"/>
          <w:sz w:val="24"/>
          <w:szCs w:val="24"/>
          <w:lang w:eastAsia="lt-LT"/>
        </w:rPr>
      </w:pPr>
      <w:r w:rsidRPr="00901188">
        <w:rPr>
          <w:rFonts w:ascii="Times New Roman" w:eastAsia="Times New Roman" w:hAnsi="Times New Roman" w:cs="Times New Roman"/>
          <w:b/>
          <w:i/>
          <w:sz w:val="24"/>
          <w:szCs w:val="24"/>
          <w:lang w:eastAsia="lt-LT"/>
        </w:rPr>
        <w:t xml:space="preserve">„Globali Lietuva“ </w:t>
      </w:r>
      <w:r w:rsidR="009E17BB">
        <w:rPr>
          <w:rFonts w:ascii="Times New Roman" w:eastAsia="Times New Roman" w:hAnsi="Times New Roman" w:cs="Times New Roman"/>
          <w:b/>
          <w:i/>
          <w:sz w:val="24"/>
          <w:szCs w:val="24"/>
          <w:lang w:eastAsia="lt-LT"/>
        </w:rPr>
        <w:t>i</w:t>
      </w:r>
      <w:r w:rsidR="009E17BB" w:rsidRPr="00901188">
        <w:rPr>
          <w:rFonts w:ascii="Times New Roman" w:eastAsia="Times New Roman" w:hAnsi="Times New Roman" w:cs="Times New Roman"/>
          <w:b/>
          <w:i/>
          <w:sz w:val="24"/>
          <w:szCs w:val="24"/>
          <w:lang w:eastAsia="lt-LT"/>
        </w:rPr>
        <w:t>nternetinė</w:t>
      </w:r>
      <w:r w:rsidR="009E17BB">
        <w:rPr>
          <w:rFonts w:ascii="Times New Roman" w:eastAsia="Times New Roman" w:hAnsi="Times New Roman" w:cs="Times New Roman"/>
          <w:b/>
          <w:i/>
          <w:sz w:val="24"/>
          <w:szCs w:val="24"/>
          <w:lang w:eastAsia="lt-LT"/>
        </w:rPr>
        <w:t>je</w:t>
      </w:r>
      <w:r w:rsidR="009E17BB" w:rsidRPr="00901188">
        <w:rPr>
          <w:rFonts w:ascii="Times New Roman" w:eastAsia="Times New Roman" w:hAnsi="Times New Roman" w:cs="Times New Roman"/>
          <w:b/>
          <w:i/>
          <w:sz w:val="24"/>
          <w:szCs w:val="24"/>
          <w:lang w:eastAsia="lt-LT"/>
        </w:rPr>
        <w:t xml:space="preserve"> erdvė</w:t>
      </w:r>
      <w:r w:rsidR="009E17BB">
        <w:rPr>
          <w:rFonts w:ascii="Times New Roman" w:eastAsia="Times New Roman" w:hAnsi="Times New Roman" w:cs="Times New Roman"/>
          <w:b/>
          <w:i/>
          <w:sz w:val="24"/>
          <w:szCs w:val="24"/>
          <w:lang w:eastAsia="lt-LT"/>
        </w:rPr>
        <w:t>je</w:t>
      </w:r>
      <w:r w:rsidRPr="00901188">
        <w:rPr>
          <w:rFonts w:ascii="Times New Roman" w:eastAsia="Times New Roman" w:hAnsi="Times New Roman" w:cs="Times New Roman"/>
          <w:i/>
          <w:sz w:val="24"/>
          <w:szCs w:val="24"/>
          <w:lang w:eastAsia="lt-LT"/>
        </w:rPr>
        <w:t>.</w:t>
      </w:r>
      <w:r w:rsidRPr="00901188">
        <w:rPr>
          <w:rFonts w:ascii="Times New Roman" w:eastAsia="Times New Roman" w:hAnsi="Times New Roman" w:cs="Times New Roman"/>
          <w:sz w:val="24"/>
          <w:szCs w:val="24"/>
          <w:lang w:eastAsia="lt-LT"/>
        </w:rPr>
        <w:t xml:space="preserve"> </w:t>
      </w:r>
      <w:r w:rsidR="009E17BB" w:rsidRPr="009E17BB">
        <w:rPr>
          <w:rFonts w:ascii="Times New Roman" w:eastAsia="Times New Roman" w:hAnsi="Times New Roman" w:cs="Times New Roman"/>
          <w:sz w:val="24"/>
          <w:szCs w:val="24"/>
          <w:lang w:eastAsia="lt-LT"/>
        </w:rPr>
        <w:t xml:space="preserve">Administruojama </w:t>
      </w:r>
      <w:r w:rsidR="00726C95">
        <w:rPr>
          <w:rFonts w:ascii="Times New Roman" w:eastAsia="Times New Roman" w:hAnsi="Times New Roman" w:cs="Times New Roman"/>
          <w:sz w:val="24"/>
          <w:szCs w:val="24"/>
          <w:lang w:eastAsia="lt-LT"/>
        </w:rPr>
        <w:t>socialinio tinklo „</w:t>
      </w:r>
      <w:r w:rsidR="009E17BB" w:rsidRPr="009E17BB">
        <w:rPr>
          <w:rFonts w:ascii="Times New Roman" w:eastAsia="Times New Roman" w:hAnsi="Times New Roman" w:cs="Times New Roman"/>
          <w:sz w:val="24"/>
          <w:szCs w:val="24"/>
          <w:lang w:eastAsia="lt-LT"/>
        </w:rPr>
        <w:t>Facebook</w:t>
      </w:r>
      <w:r w:rsidR="00726C95">
        <w:rPr>
          <w:rFonts w:ascii="Times New Roman" w:eastAsia="Times New Roman" w:hAnsi="Times New Roman" w:cs="Times New Roman"/>
          <w:sz w:val="24"/>
          <w:szCs w:val="24"/>
          <w:lang w:eastAsia="lt-LT"/>
        </w:rPr>
        <w:t>“</w:t>
      </w:r>
      <w:r w:rsidR="009E17BB" w:rsidRPr="009E17BB">
        <w:rPr>
          <w:rFonts w:ascii="Times New Roman" w:eastAsia="Times New Roman" w:hAnsi="Times New Roman" w:cs="Times New Roman"/>
          <w:sz w:val="24"/>
          <w:szCs w:val="24"/>
          <w:lang w:eastAsia="lt-LT"/>
        </w:rPr>
        <w:t xml:space="preserve"> paskyra “Globali Lietuva-Global Lithuania”</w:t>
      </w:r>
      <w:r w:rsidR="00726C95">
        <w:rPr>
          <w:rFonts w:ascii="Times New Roman" w:eastAsia="Times New Roman" w:hAnsi="Times New Roman" w:cs="Times New Roman"/>
          <w:sz w:val="24"/>
          <w:szCs w:val="24"/>
          <w:lang w:eastAsia="lt-LT"/>
        </w:rPr>
        <w:t>,</w:t>
      </w:r>
      <w:r w:rsidR="009E17BB" w:rsidRPr="009E17BB">
        <w:rPr>
          <w:rFonts w:ascii="Times New Roman" w:eastAsia="Times New Roman" w:hAnsi="Times New Roman" w:cs="Times New Roman"/>
          <w:sz w:val="24"/>
          <w:szCs w:val="24"/>
          <w:lang w:eastAsia="lt-LT"/>
        </w:rPr>
        <w:t xml:space="preserve"> turinti 16135 sekėjus (per metus išaugo 17%)</w:t>
      </w:r>
      <w:r w:rsidR="00726C95">
        <w:rPr>
          <w:rFonts w:ascii="Times New Roman" w:eastAsia="Times New Roman" w:hAnsi="Times New Roman" w:cs="Times New Roman"/>
          <w:sz w:val="24"/>
          <w:szCs w:val="24"/>
          <w:lang w:eastAsia="lt-LT"/>
        </w:rPr>
        <w:t>, uždaros socialinio tinklo grupės užsienio lietuvių organizacijų, užsienio lietuvių jaunimo organizacijų valdybų nariams, mokytojams, mokslininkams, muzikams, sporto mėgėjams, meno kolektyvams, kt.</w:t>
      </w:r>
      <w:r w:rsidR="009E17BB" w:rsidRPr="009E17BB">
        <w:rPr>
          <w:rFonts w:ascii="Times New Roman" w:eastAsia="Times New Roman" w:hAnsi="Times New Roman" w:cs="Times New Roman"/>
          <w:sz w:val="24"/>
          <w:szCs w:val="24"/>
          <w:lang w:eastAsia="lt-LT"/>
        </w:rPr>
        <w:t xml:space="preserve"> Užsienio lietuvių organizacijoms informacija teikiama 172 adresatams elektroniniu paštu.</w:t>
      </w:r>
      <w:r>
        <w:rPr>
          <w:rFonts w:ascii="Times New Roman" w:eastAsia="Times New Roman" w:hAnsi="Times New Roman" w:cs="Times New Roman"/>
          <w:sz w:val="24"/>
          <w:szCs w:val="24"/>
          <w:lang w:eastAsia="lt-LT"/>
        </w:rPr>
        <w:t xml:space="preserve"> </w:t>
      </w:r>
    </w:p>
    <w:p w14:paraId="75B4521B" w14:textId="77777777" w:rsidR="00B55A5C" w:rsidRDefault="00901188" w:rsidP="00646F73">
      <w:pPr>
        <w:spacing w:after="0" w:line="240" w:lineRule="auto"/>
        <w:ind w:firstLine="426"/>
        <w:jc w:val="both"/>
        <w:rPr>
          <w:rFonts w:ascii="Times New Roman" w:eastAsia="Times New Roman" w:hAnsi="Times New Roman" w:cs="Times New Roman"/>
          <w:sz w:val="24"/>
          <w:szCs w:val="24"/>
          <w:lang w:eastAsia="lt-LT"/>
        </w:rPr>
      </w:pPr>
      <w:r w:rsidRPr="00901188">
        <w:rPr>
          <w:rFonts w:ascii="Times New Roman" w:eastAsia="Times New Roman" w:hAnsi="Times New Roman" w:cs="Times New Roman"/>
          <w:b/>
          <w:i/>
          <w:sz w:val="24"/>
          <w:szCs w:val="24"/>
          <w:lang w:eastAsia="lt-LT"/>
        </w:rPr>
        <w:t>Užsienio lietuvių nuomonės apklausa</w:t>
      </w:r>
      <w:r w:rsidRPr="00901188">
        <w:rPr>
          <w:rFonts w:ascii="Times New Roman" w:eastAsia="Times New Roman" w:hAnsi="Times New Roman" w:cs="Times New Roman"/>
          <w:b/>
          <w:sz w:val="24"/>
          <w:szCs w:val="24"/>
          <w:lang w:eastAsia="lt-LT"/>
        </w:rPr>
        <w:t>.</w:t>
      </w:r>
      <w:r w:rsidRPr="00901188">
        <w:rPr>
          <w:rFonts w:ascii="Times New Roman" w:eastAsia="Times New Roman" w:hAnsi="Times New Roman" w:cs="Times New Roman"/>
          <w:sz w:val="24"/>
          <w:szCs w:val="24"/>
          <w:lang w:eastAsia="lt-LT"/>
        </w:rPr>
        <w:t xml:space="preserve"> </w:t>
      </w:r>
      <w:r w:rsidR="003C3A45" w:rsidRPr="003C3A45">
        <w:rPr>
          <w:rFonts w:ascii="Times New Roman" w:eastAsia="Times New Roman" w:hAnsi="Times New Roman" w:cs="Times New Roman"/>
          <w:sz w:val="24"/>
          <w:szCs w:val="24"/>
          <w:lang w:eastAsia="lt-LT"/>
        </w:rPr>
        <w:t>Kasmet atliekamos reprezentatyvios užsienio lietuvių nuomonės apklausos (201</w:t>
      </w:r>
      <w:r w:rsidR="009E17BB">
        <w:rPr>
          <w:rFonts w:ascii="Times New Roman" w:eastAsia="Times New Roman" w:hAnsi="Times New Roman" w:cs="Times New Roman"/>
          <w:sz w:val="24"/>
          <w:szCs w:val="24"/>
          <w:lang w:eastAsia="lt-LT"/>
        </w:rPr>
        <w:t>9</w:t>
      </w:r>
      <w:r w:rsidR="003C3A45" w:rsidRPr="003C3A45">
        <w:rPr>
          <w:rFonts w:ascii="Times New Roman" w:eastAsia="Times New Roman" w:hAnsi="Times New Roman" w:cs="Times New Roman"/>
          <w:sz w:val="24"/>
          <w:szCs w:val="24"/>
          <w:lang w:eastAsia="lt-LT"/>
        </w:rPr>
        <w:t xml:space="preserve"> m. dalyvavo 18</w:t>
      </w:r>
      <w:r w:rsidR="009E17BB">
        <w:rPr>
          <w:rFonts w:ascii="Times New Roman" w:eastAsia="Times New Roman" w:hAnsi="Times New Roman" w:cs="Times New Roman"/>
          <w:sz w:val="24"/>
          <w:szCs w:val="24"/>
          <w:lang w:eastAsia="lt-LT"/>
        </w:rPr>
        <w:t>74</w:t>
      </w:r>
      <w:r w:rsidR="003C3A45" w:rsidRPr="003C3A45">
        <w:rPr>
          <w:rFonts w:ascii="Times New Roman" w:eastAsia="Times New Roman" w:hAnsi="Times New Roman" w:cs="Times New Roman"/>
          <w:sz w:val="24"/>
          <w:szCs w:val="24"/>
          <w:lang w:eastAsia="lt-LT"/>
        </w:rPr>
        <w:t xml:space="preserve"> respondenta</w:t>
      </w:r>
      <w:r w:rsidR="009E17BB">
        <w:rPr>
          <w:rFonts w:ascii="Times New Roman" w:eastAsia="Times New Roman" w:hAnsi="Times New Roman" w:cs="Times New Roman"/>
          <w:sz w:val="24"/>
          <w:szCs w:val="24"/>
          <w:lang w:eastAsia="lt-LT"/>
        </w:rPr>
        <w:t>i</w:t>
      </w:r>
      <w:r w:rsidR="003C3A45" w:rsidRPr="003C3A45">
        <w:rPr>
          <w:rFonts w:ascii="Times New Roman" w:eastAsia="Times New Roman" w:hAnsi="Times New Roman" w:cs="Times New Roman"/>
          <w:sz w:val="24"/>
          <w:szCs w:val="24"/>
          <w:lang w:eastAsia="lt-LT"/>
        </w:rPr>
        <w:t xml:space="preserve"> iš </w:t>
      </w:r>
      <w:r w:rsidR="009E17BB">
        <w:rPr>
          <w:rFonts w:ascii="Times New Roman" w:eastAsia="Times New Roman" w:hAnsi="Times New Roman" w:cs="Times New Roman"/>
          <w:sz w:val="24"/>
          <w:szCs w:val="24"/>
          <w:lang w:eastAsia="lt-LT"/>
        </w:rPr>
        <w:t>5</w:t>
      </w:r>
      <w:r w:rsidR="003C3A45" w:rsidRPr="003C3A45">
        <w:rPr>
          <w:rFonts w:ascii="Times New Roman" w:eastAsia="Times New Roman" w:hAnsi="Times New Roman" w:cs="Times New Roman"/>
          <w:sz w:val="24"/>
          <w:szCs w:val="24"/>
          <w:lang w:eastAsia="lt-LT"/>
        </w:rPr>
        <w:t>6 šali</w:t>
      </w:r>
      <w:r w:rsidR="009E17BB">
        <w:rPr>
          <w:rFonts w:ascii="Times New Roman" w:eastAsia="Times New Roman" w:hAnsi="Times New Roman" w:cs="Times New Roman"/>
          <w:sz w:val="24"/>
          <w:szCs w:val="24"/>
          <w:lang w:eastAsia="lt-LT"/>
        </w:rPr>
        <w:t>ų</w:t>
      </w:r>
      <w:r w:rsidR="003C3A45" w:rsidRPr="003C3A45">
        <w:rPr>
          <w:rFonts w:ascii="Times New Roman" w:eastAsia="Times New Roman" w:hAnsi="Times New Roman" w:cs="Times New Roman"/>
          <w:sz w:val="24"/>
          <w:szCs w:val="24"/>
          <w:lang w:eastAsia="lt-LT"/>
        </w:rPr>
        <w:t>)</w:t>
      </w:r>
      <w:r w:rsidRPr="00901188">
        <w:rPr>
          <w:rFonts w:ascii="Times New Roman" w:eastAsia="Times New Roman" w:hAnsi="Times New Roman" w:cs="Times New Roman"/>
          <w:sz w:val="24"/>
          <w:szCs w:val="24"/>
          <w:lang w:eastAsia="lt-LT"/>
        </w:rPr>
        <w:t>, rezultatai</w:t>
      </w:r>
      <w:r w:rsidRPr="00901188">
        <w:rPr>
          <w:rFonts w:ascii="Times New Roman" w:eastAsia="Times New Roman" w:hAnsi="Times New Roman" w:cs="Times New Roman"/>
          <w:sz w:val="24"/>
          <w:szCs w:val="24"/>
          <w:vertAlign w:val="superscript"/>
          <w:lang w:eastAsia="lt-LT"/>
        </w:rPr>
        <w:footnoteReference w:id="1"/>
      </w:r>
      <w:r w:rsidRPr="00901188">
        <w:rPr>
          <w:rFonts w:ascii="Times New Roman" w:eastAsia="Times New Roman" w:hAnsi="Times New Roman" w:cs="Times New Roman"/>
          <w:sz w:val="24"/>
          <w:szCs w:val="24"/>
          <w:lang w:eastAsia="lt-LT"/>
        </w:rPr>
        <w:t xml:space="preserve"> rodo, </w:t>
      </w:r>
      <w:r w:rsidR="009E17BB">
        <w:rPr>
          <w:rFonts w:ascii="Times New Roman" w:eastAsia="Times New Roman" w:hAnsi="Times New Roman" w:cs="Times New Roman"/>
          <w:sz w:val="24"/>
          <w:szCs w:val="24"/>
          <w:lang w:eastAsia="lt-LT"/>
        </w:rPr>
        <w:t xml:space="preserve">kad </w:t>
      </w:r>
      <w:r w:rsidR="00B55A5C" w:rsidRPr="00B55A5C">
        <w:rPr>
          <w:rFonts w:ascii="Times New Roman" w:eastAsia="Times New Roman" w:hAnsi="Times New Roman" w:cs="Times New Roman"/>
          <w:sz w:val="24"/>
          <w:szCs w:val="24"/>
          <w:lang w:eastAsia="lt-LT"/>
        </w:rPr>
        <w:t xml:space="preserve">94 proc. užsienyje gyvenančių lietuvių mano, kad gyvenant užsienyje yra sudarytos sąlygos išlaikyti lietuvybę (iš jų – 25 proc. mano, kad sąlygos yra, tačiau galėtų būti daugiau galimybių), 82 proc. sutinka, kad negyvendami Lietuvoje jie gali dalyvauti įvairių sričių Lietuvos gyvenime (iš jų 30 proc. teiginiui pritarė </w:t>
      </w:r>
      <w:r w:rsidR="00B55A5C" w:rsidRPr="00B55A5C">
        <w:rPr>
          <w:rFonts w:ascii="Times New Roman" w:eastAsia="Times New Roman" w:hAnsi="Times New Roman" w:cs="Times New Roman"/>
          <w:sz w:val="24"/>
          <w:szCs w:val="24"/>
          <w:lang w:eastAsia="lt-LT"/>
        </w:rPr>
        <w:lastRenderedPageBreak/>
        <w:t>iš dalies). 10 proc. respondentų, nepritariančiųjų teiginiui, kad gyvenant užsienyje galima dalyvauti Lietuvos gyvenime, dažniausiai nurodė, kad dalyvavimui labiausiai kliudo požiūris į išvykusius iš Lietuvos – 37%, taip pat minimas informacijos trūkumas – 25%, laiko trūkumas – 21%. Apie pusė respondentų visiškai pritarė, kad Lietuvos komunikacijos priemonės atitinka jų lūkesčius (47%), dar 30% tam pritarė, nurodydami, kad yra ir trūkumų. Lietuvos viešosios paslaugos atitinka absoliučios daugumos – 88% besinaudojančių elektroninėmis viešosiomis paslaugomis (atitinka arba iš dalies atitinka) poreikius.</w:t>
      </w:r>
    </w:p>
    <w:p w14:paraId="21BEC395" w14:textId="77777777" w:rsidR="009A79EE" w:rsidRDefault="009A79EE" w:rsidP="00646F73">
      <w:pPr>
        <w:spacing w:after="0" w:line="288" w:lineRule="auto"/>
        <w:ind w:firstLine="426"/>
        <w:jc w:val="both"/>
        <w:rPr>
          <w:rFonts w:ascii="Times New Roman" w:eastAsia="Times New Roman" w:hAnsi="Times New Roman" w:cs="Times New Roman"/>
          <w:sz w:val="24"/>
          <w:szCs w:val="24"/>
          <w:lang w:eastAsia="lt-LT"/>
        </w:rPr>
      </w:pPr>
    </w:p>
    <w:p w14:paraId="2E61E2A7" w14:textId="77777777" w:rsidR="00AE247C" w:rsidRPr="000014AF" w:rsidRDefault="00AE247C" w:rsidP="00646F73">
      <w:pPr>
        <w:pBdr>
          <w:bottom w:val="single" w:sz="4" w:space="1" w:color="1F497D" w:themeColor="text2"/>
        </w:pBdr>
        <w:shd w:val="clear" w:color="auto" w:fill="FFFFFF" w:themeFill="background1"/>
        <w:spacing w:after="0" w:line="240" w:lineRule="auto"/>
        <w:ind w:firstLine="426"/>
        <w:jc w:val="both"/>
        <w:rPr>
          <w:rFonts w:ascii="Times New Roman" w:eastAsia="Calibri" w:hAnsi="Times New Roman" w:cs="Times New Roman"/>
          <w:b/>
          <w:color w:val="244061" w:themeColor="accent1" w:themeShade="80"/>
          <w:sz w:val="24"/>
          <w:szCs w:val="24"/>
        </w:rPr>
      </w:pPr>
      <w:r w:rsidRPr="003F3502">
        <w:rPr>
          <w:rFonts w:ascii="Times New Roman" w:eastAsia="Calibri" w:hAnsi="Times New Roman" w:cs="Times New Roman"/>
          <w:b/>
          <w:color w:val="244061" w:themeColor="accent1" w:themeShade="80"/>
          <w:sz w:val="24"/>
          <w:szCs w:val="24"/>
        </w:rPr>
        <w:t>KITŲ</w:t>
      </w:r>
      <w:r w:rsidRPr="000014AF">
        <w:rPr>
          <w:rFonts w:ascii="Times New Roman" w:eastAsia="Calibri" w:hAnsi="Times New Roman" w:cs="Times New Roman"/>
          <w:b/>
          <w:color w:val="244061" w:themeColor="accent1" w:themeShade="80"/>
          <w:sz w:val="24"/>
          <w:szCs w:val="24"/>
        </w:rPr>
        <w:t xml:space="preserve"> PROGRAMĄ ĮGYVENDINANČIŲ INSTITUCIJŲ VEIKLOS SRITYS</w:t>
      </w:r>
    </w:p>
    <w:p w14:paraId="7C40EAFE" w14:textId="77777777" w:rsidR="00B22F26" w:rsidRPr="00A01A45" w:rsidRDefault="00B22F26" w:rsidP="00646F73">
      <w:pPr>
        <w:spacing w:after="0" w:line="240" w:lineRule="auto"/>
        <w:ind w:firstLine="426"/>
        <w:jc w:val="both"/>
        <w:rPr>
          <w:rFonts w:ascii="Times New Roman" w:hAnsi="Times New Roman" w:cs="Times New Roman"/>
          <w:sz w:val="24"/>
          <w:szCs w:val="24"/>
        </w:rPr>
      </w:pPr>
    </w:p>
    <w:p w14:paraId="618419AB" w14:textId="77777777" w:rsidR="00B1345D" w:rsidRPr="009435EA" w:rsidRDefault="00AE247C" w:rsidP="00646F73">
      <w:pPr>
        <w:spacing w:after="0" w:line="240" w:lineRule="auto"/>
        <w:ind w:firstLine="426"/>
        <w:jc w:val="both"/>
        <w:rPr>
          <w:rFonts w:ascii="Times New Roman" w:hAnsi="Times New Roman" w:cs="Times New Roman"/>
          <w:sz w:val="24"/>
          <w:szCs w:val="24"/>
        </w:rPr>
      </w:pPr>
      <w:r w:rsidRPr="00C9574F">
        <w:rPr>
          <w:rFonts w:ascii="Times New Roman" w:hAnsi="Times New Roman" w:cs="Times New Roman"/>
          <w:sz w:val="24"/>
          <w:szCs w:val="24"/>
        </w:rPr>
        <w:t>ŠVIETIMO</w:t>
      </w:r>
      <w:r w:rsidR="00C9574F">
        <w:rPr>
          <w:rFonts w:ascii="Times New Roman" w:hAnsi="Times New Roman" w:cs="Times New Roman"/>
          <w:sz w:val="24"/>
          <w:szCs w:val="24"/>
        </w:rPr>
        <w:t xml:space="preserve">, </w:t>
      </w:r>
      <w:r w:rsidRPr="009435EA">
        <w:rPr>
          <w:rFonts w:ascii="Times New Roman" w:hAnsi="Times New Roman" w:cs="Times New Roman"/>
          <w:sz w:val="24"/>
          <w:szCs w:val="24"/>
        </w:rPr>
        <w:t xml:space="preserve">MOKSLO </w:t>
      </w:r>
      <w:r w:rsidR="00C9574F">
        <w:rPr>
          <w:rFonts w:ascii="Times New Roman" w:hAnsi="Times New Roman" w:cs="Times New Roman"/>
          <w:sz w:val="24"/>
          <w:szCs w:val="24"/>
        </w:rPr>
        <w:t xml:space="preserve">IR SPORTO </w:t>
      </w:r>
      <w:r w:rsidRPr="009435EA">
        <w:rPr>
          <w:rFonts w:ascii="Times New Roman" w:hAnsi="Times New Roman" w:cs="Times New Roman"/>
          <w:sz w:val="24"/>
          <w:szCs w:val="24"/>
        </w:rPr>
        <w:t>MINIST</w:t>
      </w:r>
      <w:r w:rsidR="00B1345D" w:rsidRPr="009435EA">
        <w:rPr>
          <w:rFonts w:ascii="Times New Roman" w:hAnsi="Times New Roman" w:cs="Times New Roman"/>
          <w:sz w:val="24"/>
          <w:szCs w:val="24"/>
        </w:rPr>
        <w:t xml:space="preserve">ERIJA </w:t>
      </w:r>
      <w:r w:rsidR="00810A5A" w:rsidRPr="009435EA">
        <w:rPr>
          <w:rFonts w:ascii="Times New Roman" w:hAnsi="Times New Roman" w:cs="Times New Roman"/>
          <w:sz w:val="24"/>
          <w:szCs w:val="24"/>
        </w:rPr>
        <w:t>(ŠM</w:t>
      </w:r>
      <w:r w:rsidR="00C9574F">
        <w:rPr>
          <w:rFonts w:ascii="Times New Roman" w:hAnsi="Times New Roman" w:cs="Times New Roman"/>
          <w:sz w:val="24"/>
          <w:szCs w:val="24"/>
        </w:rPr>
        <w:t>S</w:t>
      </w:r>
      <w:r w:rsidR="00810A5A" w:rsidRPr="009435EA">
        <w:rPr>
          <w:rFonts w:ascii="Times New Roman" w:hAnsi="Times New Roman" w:cs="Times New Roman"/>
          <w:sz w:val="24"/>
          <w:szCs w:val="24"/>
        </w:rPr>
        <w:t xml:space="preserve">M) </w:t>
      </w:r>
      <w:r w:rsidR="00B1345D" w:rsidRPr="009435EA">
        <w:rPr>
          <w:rFonts w:ascii="Times New Roman" w:hAnsi="Times New Roman" w:cs="Times New Roman"/>
          <w:sz w:val="24"/>
          <w:szCs w:val="24"/>
        </w:rPr>
        <w:t>ir LIETUVOS MOKSLO TARYBA</w:t>
      </w:r>
      <w:r w:rsidR="00810A5A" w:rsidRPr="009435EA">
        <w:rPr>
          <w:rFonts w:ascii="Times New Roman" w:hAnsi="Times New Roman" w:cs="Times New Roman"/>
          <w:sz w:val="24"/>
          <w:szCs w:val="24"/>
        </w:rPr>
        <w:t xml:space="preserve"> (LMT)</w:t>
      </w:r>
      <w:r w:rsidR="00436C19">
        <w:rPr>
          <w:rFonts w:ascii="Times New Roman" w:hAnsi="Times New Roman" w:cs="Times New Roman"/>
          <w:sz w:val="24"/>
          <w:szCs w:val="24"/>
        </w:rPr>
        <w:t>:</w:t>
      </w:r>
    </w:p>
    <w:p w14:paraId="59220C53" w14:textId="77777777" w:rsidR="0050602F" w:rsidRDefault="00810A5A" w:rsidP="00646F73">
      <w:pPr>
        <w:tabs>
          <w:tab w:val="left" w:pos="0"/>
        </w:tabs>
        <w:spacing w:after="0" w:line="240" w:lineRule="auto"/>
        <w:ind w:firstLine="426"/>
        <w:jc w:val="both"/>
        <w:rPr>
          <w:rFonts w:ascii="Times New Roman" w:hAnsi="Times New Roman" w:cs="Times New Roman"/>
          <w:sz w:val="24"/>
          <w:szCs w:val="24"/>
        </w:rPr>
      </w:pPr>
      <w:r w:rsidRPr="009435EA">
        <w:rPr>
          <w:rFonts w:ascii="Times New Roman" w:hAnsi="Times New Roman" w:cs="Times New Roman"/>
          <w:b/>
          <w:i/>
          <w:sz w:val="24"/>
          <w:szCs w:val="24"/>
        </w:rPr>
        <w:t>Remtas l</w:t>
      </w:r>
      <w:r w:rsidR="00B1345D" w:rsidRPr="009435EA">
        <w:rPr>
          <w:rFonts w:ascii="Times New Roman" w:hAnsi="Times New Roman" w:cs="Times New Roman"/>
          <w:b/>
          <w:i/>
          <w:sz w:val="24"/>
          <w:szCs w:val="24"/>
        </w:rPr>
        <w:t>it</w:t>
      </w:r>
      <w:r w:rsidRPr="009435EA">
        <w:rPr>
          <w:rFonts w:ascii="Times New Roman" w:hAnsi="Times New Roman" w:cs="Times New Roman"/>
          <w:b/>
          <w:i/>
          <w:sz w:val="24"/>
          <w:szCs w:val="24"/>
        </w:rPr>
        <w:t>uanistinis švietimas užsienyje.</w:t>
      </w:r>
      <w:r w:rsidRPr="009435EA">
        <w:rPr>
          <w:rFonts w:ascii="Times New Roman" w:hAnsi="Times New Roman" w:cs="Times New Roman"/>
          <w:sz w:val="24"/>
          <w:szCs w:val="24"/>
        </w:rPr>
        <w:t xml:space="preserve"> ŠM</w:t>
      </w:r>
      <w:r w:rsidR="00C9574F">
        <w:rPr>
          <w:rFonts w:ascii="Times New Roman" w:hAnsi="Times New Roman" w:cs="Times New Roman"/>
          <w:sz w:val="24"/>
          <w:szCs w:val="24"/>
        </w:rPr>
        <w:t>S</w:t>
      </w:r>
      <w:r w:rsidRPr="009435EA">
        <w:rPr>
          <w:rFonts w:ascii="Times New Roman" w:hAnsi="Times New Roman" w:cs="Times New Roman"/>
          <w:sz w:val="24"/>
          <w:szCs w:val="24"/>
        </w:rPr>
        <w:t xml:space="preserve">M rėmė </w:t>
      </w:r>
      <w:r w:rsidR="002D2F90" w:rsidRPr="009435EA">
        <w:rPr>
          <w:rFonts w:ascii="Times New Roman" w:hAnsi="Times New Roman" w:cs="Times New Roman"/>
          <w:sz w:val="24"/>
          <w:szCs w:val="24"/>
        </w:rPr>
        <w:t>formaliojo ir neformaliojo ugdymo įstaig</w:t>
      </w:r>
      <w:r w:rsidRPr="009435EA">
        <w:rPr>
          <w:rFonts w:ascii="Times New Roman" w:hAnsi="Times New Roman" w:cs="Times New Roman"/>
          <w:sz w:val="24"/>
          <w:szCs w:val="24"/>
        </w:rPr>
        <w:t>as</w:t>
      </w:r>
      <w:r w:rsidR="002D2F90" w:rsidRPr="009435EA">
        <w:rPr>
          <w:rFonts w:ascii="Times New Roman" w:hAnsi="Times New Roman" w:cs="Times New Roman"/>
          <w:sz w:val="24"/>
          <w:szCs w:val="24"/>
        </w:rPr>
        <w:t xml:space="preserve"> užsienyje, </w:t>
      </w:r>
      <w:r w:rsidR="007B6021" w:rsidRPr="007B6021">
        <w:rPr>
          <w:rFonts w:ascii="Times New Roman" w:hAnsi="Times New Roman" w:cs="Times New Roman"/>
          <w:sz w:val="24"/>
          <w:szCs w:val="24"/>
        </w:rPr>
        <w:t>teik</w:t>
      </w:r>
      <w:r w:rsidR="007B6021">
        <w:rPr>
          <w:rFonts w:ascii="Times New Roman" w:hAnsi="Times New Roman" w:cs="Times New Roman"/>
          <w:sz w:val="24"/>
          <w:szCs w:val="24"/>
        </w:rPr>
        <w:t>ė</w:t>
      </w:r>
      <w:r w:rsidR="007B6021" w:rsidRPr="007B6021">
        <w:rPr>
          <w:rFonts w:ascii="Times New Roman" w:hAnsi="Times New Roman" w:cs="Times New Roman"/>
          <w:sz w:val="24"/>
          <w:szCs w:val="24"/>
        </w:rPr>
        <w:t xml:space="preserve"> metodin</w:t>
      </w:r>
      <w:r w:rsidR="007B6021">
        <w:rPr>
          <w:rFonts w:ascii="Times New Roman" w:hAnsi="Times New Roman" w:cs="Times New Roman"/>
          <w:sz w:val="24"/>
          <w:szCs w:val="24"/>
        </w:rPr>
        <w:t>ę</w:t>
      </w:r>
      <w:r w:rsidR="007B6021" w:rsidRPr="007B6021">
        <w:rPr>
          <w:rFonts w:ascii="Times New Roman" w:hAnsi="Times New Roman" w:cs="Times New Roman"/>
          <w:sz w:val="24"/>
          <w:szCs w:val="24"/>
        </w:rPr>
        <w:t xml:space="preserve"> pagalb</w:t>
      </w:r>
      <w:r w:rsidR="007B6021">
        <w:rPr>
          <w:rFonts w:ascii="Times New Roman" w:hAnsi="Times New Roman" w:cs="Times New Roman"/>
          <w:sz w:val="24"/>
          <w:szCs w:val="24"/>
        </w:rPr>
        <w:t>ą</w:t>
      </w:r>
      <w:r w:rsidR="007B6021" w:rsidRPr="007B6021">
        <w:rPr>
          <w:rFonts w:ascii="Times New Roman" w:hAnsi="Times New Roman" w:cs="Times New Roman"/>
          <w:sz w:val="24"/>
          <w:szCs w:val="24"/>
        </w:rPr>
        <w:t>, vykd</w:t>
      </w:r>
      <w:r w:rsidR="007B6021">
        <w:rPr>
          <w:rFonts w:ascii="Times New Roman" w:hAnsi="Times New Roman" w:cs="Times New Roman"/>
          <w:sz w:val="24"/>
          <w:szCs w:val="24"/>
        </w:rPr>
        <w:t>ė</w:t>
      </w:r>
      <w:r w:rsidR="007B6021" w:rsidRPr="007B6021">
        <w:rPr>
          <w:rFonts w:ascii="Times New Roman" w:hAnsi="Times New Roman" w:cs="Times New Roman"/>
          <w:sz w:val="24"/>
          <w:szCs w:val="24"/>
        </w:rPr>
        <w:t xml:space="preserve"> mokytojų kvalifikacijos tobulinim</w:t>
      </w:r>
      <w:r w:rsidR="007B6021">
        <w:rPr>
          <w:rFonts w:ascii="Times New Roman" w:hAnsi="Times New Roman" w:cs="Times New Roman"/>
          <w:sz w:val="24"/>
          <w:szCs w:val="24"/>
        </w:rPr>
        <w:t>ą</w:t>
      </w:r>
      <w:r w:rsidRPr="009435EA">
        <w:rPr>
          <w:rFonts w:ascii="Times New Roman" w:hAnsi="Times New Roman" w:cs="Times New Roman"/>
          <w:sz w:val="24"/>
          <w:szCs w:val="24"/>
        </w:rPr>
        <w:t xml:space="preserve">: </w:t>
      </w:r>
    </w:p>
    <w:p w14:paraId="42D468D2" w14:textId="77777777" w:rsidR="0050602F" w:rsidRDefault="000C41D7"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7-iose lietuvių formaliojo ugdymo įstaigose užsienyje lituanistinį švietimą vykdė 58 pedagogai, 32-ose neformaliojo ugdymo įstaigose Rusijoje (tarp jų ir Kaliningrado srityje), Baltarusijoje, Latvijoje, Lenkijoje, Gruzijoje ir Ukrainoje – 34 pedagogai, kuriems ŠMSM skyrė paramą pagal lituanistinio švietimo sutartis</w:t>
      </w:r>
      <w:r w:rsidR="0050602F">
        <w:rPr>
          <w:rFonts w:ascii="Times New Roman" w:hAnsi="Times New Roman" w:cs="Times New Roman"/>
          <w:sz w:val="24"/>
          <w:szCs w:val="24"/>
        </w:rPr>
        <w:t>;</w:t>
      </w:r>
    </w:p>
    <w:p w14:paraId="1B45C0F1" w14:textId="77777777" w:rsidR="0050602F" w:rsidRDefault="000C41D7"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lituanistinės mokyklos naudojasi Nacionalinio egzaminų centro (nuo 2019 m. rugsėjo – Nacionalinės švietimo agentūros) koordinuojamais standartizuotais (4, 6, 8 klasės) ir diagnostiniais (2 klasė) testais lietuvių kalbos, matematikos, pasaulio pažinimo kompetencijoms įvertinti. 2019 m. šiuos testus laikė 22 užsienio formaliojo ir neformaliojo ugdymo įstaigų mokiniai iš 9 valstybių</w:t>
      </w:r>
      <w:r w:rsidR="00F45469" w:rsidRPr="0050602F">
        <w:rPr>
          <w:rFonts w:ascii="Times New Roman" w:hAnsi="Times New Roman" w:cs="Times New Roman"/>
          <w:sz w:val="24"/>
          <w:szCs w:val="24"/>
        </w:rPr>
        <w:t xml:space="preserve">; </w:t>
      </w:r>
      <w:r w:rsidRPr="0050602F">
        <w:rPr>
          <w:rFonts w:ascii="Times New Roman" w:hAnsi="Times New Roman" w:cs="Times New Roman"/>
          <w:sz w:val="24"/>
          <w:szCs w:val="24"/>
        </w:rPr>
        <w:t xml:space="preserve">kuriant vieningą lietuvių kalbos testavimo sistemą, 2015–2018 m. rengti ir pageidaujančiose lituanistinėse mokyklose organizuoti lietuvių kalbos mokėjimo lygio testai pagal Bendruosius Europos kalbų mokymosi, mokymo ir vertinimo metmenis. 2018 m. pradėtas įgyvendinti Europos </w:t>
      </w:r>
      <w:r w:rsidR="0050602F">
        <w:rPr>
          <w:rFonts w:ascii="Times New Roman" w:hAnsi="Times New Roman" w:cs="Times New Roman"/>
          <w:sz w:val="24"/>
          <w:szCs w:val="24"/>
        </w:rPr>
        <w:t>s</w:t>
      </w:r>
      <w:r w:rsidRPr="0050602F">
        <w:rPr>
          <w:rFonts w:ascii="Times New Roman" w:hAnsi="Times New Roman" w:cs="Times New Roman"/>
          <w:sz w:val="24"/>
          <w:szCs w:val="24"/>
        </w:rPr>
        <w:t>truktūrinių fondų lėšomis finansuojamas projektas „Įvairiais būdais įgytų kompetencijų ir kvalifikacijų vertinimo ir pripažinimo sistemos tobulinimas“, kurio viena iš veiklų – „Asmens bendrųjų gebėjimų (bendravimo lietuvių kalba) testavimo sistemos sukūrimas“. 2019 m. šią veiklą vykdė Nacionalinė švietimo agentūra, bendradarbiaudama su ŠMSM. 2019 m. testavime dalyvavo 18 lituanistinių mokyklų</w:t>
      </w:r>
      <w:r w:rsidR="0050602F">
        <w:rPr>
          <w:rFonts w:ascii="Times New Roman" w:hAnsi="Times New Roman" w:cs="Times New Roman"/>
          <w:sz w:val="24"/>
          <w:szCs w:val="24"/>
        </w:rPr>
        <w:t>;</w:t>
      </w:r>
    </w:p>
    <w:p w14:paraId="38F208BA" w14:textId="77777777" w:rsidR="0050602F" w:rsidRDefault="00824D89"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bendradarbiaujant su Lietuvos Respublikos ambasada Airijoje, Airijos švietimo departamentu ir Aukštesnio lygio kalbų mokymo iniciatyvos atstovais, nuo 2018 m. rugsėjo 1 d. 3 Airijos bendrojo ugdymo mokyklose pradėtas įgyvendinti Lietuvių kaip paveldėtosios kalbos trumpasis kursas. 2019–2020 mokslo metais šis kursas dėstomas 3 bendrojo ugdymo mokyklose ir nuotoliniu būdu</w:t>
      </w:r>
      <w:r w:rsidR="0050602F">
        <w:rPr>
          <w:rFonts w:ascii="Times New Roman" w:hAnsi="Times New Roman" w:cs="Times New Roman"/>
          <w:sz w:val="24"/>
          <w:szCs w:val="24"/>
        </w:rPr>
        <w:t>;</w:t>
      </w:r>
    </w:p>
    <w:p w14:paraId="5647B1E9" w14:textId="77777777" w:rsidR="0050602F" w:rsidRDefault="003E4D2C"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patvirtinta Lituanistinio švietimo integruota programa, apimanti ikimokyklinio, priešmokyklinio, pradinio ir pagrindinio ugdymo lygmenis, susietus su mokinių amžiumi ir lietuvių kalbos mokėjimo lygiais pagal Bendruosius Europos kalbų mokymosi, mokymo ir vertinimo metmenis. Programoje integruojamas lietuvių kalbos ir Lietuvos istorijos, geografijos, pilietinio ugdymo turinys. Programa skirta užsienio lituanistinėse mokyklose besimokantiems mokiniams, gali būti taikoma siekiant tinkamai pasirengti grįžimui į Lietuvos mokyklas</w:t>
      </w:r>
      <w:r w:rsidR="0050602F">
        <w:rPr>
          <w:rFonts w:ascii="Times New Roman" w:hAnsi="Times New Roman" w:cs="Times New Roman"/>
          <w:sz w:val="24"/>
          <w:szCs w:val="24"/>
        </w:rPr>
        <w:t>;</w:t>
      </w:r>
    </w:p>
    <w:p w14:paraId="51E4EE4B" w14:textId="77777777" w:rsidR="0050602F" w:rsidRDefault="00844D97"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įgyvendin</w:t>
      </w:r>
      <w:r w:rsidR="004864C6" w:rsidRPr="0050602F">
        <w:rPr>
          <w:rFonts w:ascii="Times New Roman" w:hAnsi="Times New Roman" w:cs="Times New Roman"/>
          <w:sz w:val="24"/>
          <w:szCs w:val="24"/>
        </w:rPr>
        <w:t>ama</w:t>
      </w:r>
      <w:r w:rsidRPr="0050602F">
        <w:rPr>
          <w:rFonts w:ascii="Times New Roman" w:hAnsi="Times New Roman" w:cs="Times New Roman"/>
          <w:sz w:val="24"/>
          <w:szCs w:val="24"/>
        </w:rPr>
        <w:t xml:space="preserve"> lietuviškose mokyklose dirbančių mokytojų lietuvių kalbos ir kultūros mėnesio trukmės kursų </w:t>
      </w:r>
      <w:r w:rsidR="004C2162" w:rsidRPr="0050602F">
        <w:rPr>
          <w:rFonts w:ascii="Times New Roman" w:hAnsi="Times New Roman" w:cs="Times New Roman"/>
          <w:sz w:val="24"/>
          <w:szCs w:val="24"/>
        </w:rPr>
        <w:t xml:space="preserve">Lietuvos aukštosiose mokyklose </w:t>
      </w:r>
      <w:r w:rsidRPr="0050602F">
        <w:rPr>
          <w:rFonts w:ascii="Times New Roman" w:hAnsi="Times New Roman" w:cs="Times New Roman"/>
          <w:sz w:val="24"/>
          <w:szCs w:val="24"/>
        </w:rPr>
        <w:t>programa</w:t>
      </w:r>
      <w:r w:rsidR="0050602F">
        <w:rPr>
          <w:rFonts w:ascii="Times New Roman" w:hAnsi="Times New Roman" w:cs="Times New Roman"/>
          <w:sz w:val="24"/>
          <w:szCs w:val="24"/>
        </w:rPr>
        <w:t>;</w:t>
      </w:r>
    </w:p>
    <w:p w14:paraId="18A5CBFF" w14:textId="77777777" w:rsidR="0050602F" w:rsidRDefault="00844D97"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vyko Lietuvos aukštųjų mokyklų studentų praktikos užsienio lietuvių formaliojo i</w:t>
      </w:r>
      <w:r w:rsidR="003623FA" w:rsidRPr="0050602F">
        <w:rPr>
          <w:rFonts w:ascii="Times New Roman" w:hAnsi="Times New Roman" w:cs="Times New Roman"/>
          <w:sz w:val="24"/>
          <w:szCs w:val="24"/>
        </w:rPr>
        <w:t xml:space="preserve">r neformaliojo ugdymo įstaigose, lietuvių bendruomenėse ir Baltistikos centruose </w:t>
      </w:r>
      <w:r w:rsidR="00810A5A" w:rsidRPr="0050602F">
        <w:rPr>
          <w:rFonts w:ascii="Times New Roman" w:hAnsi="Times New Roman" w:cs="Times New Roman"/>
          <w:sz w:val="24"/>
          <w:szCs w:val="24"/>
        </w:rPr>
        <w:t>(</w:t>
      </w:r>
      <w:r w:rsidRPr="0050602F">
        <w:rPr>
          <w:rFonts w:ascii="Times New Roman" w:hAnsi="Times New Roman" w:cs="Times New Roman"/>
          <w:sz w:val="24"/>
          <w:szCs w:val="24"/>
        </w:rPr>
        <w:t xml:space="preserve">praktiką atliko </w:t>
      </w:r>
      <w:r w:rsidR="00B63E17" w:rsidRPr="0050602F">
        <w:rPr>
          <w:rFonts w:ascii="Times New Roman" w:hAnsi="Times New Roman" w:cs="Times New Roman"/>
          <w:sz w:val="24"/>
          <w:szCs w:val="24"/>
        </w:rPr>
        <w:t>39</w:t>
      </w:r>
      <w:r w:rsidRPr="0050602F">
        <w:rPr>
          <w:rFonts w:ascii="Times New Roman" w:hAnsi="Times New Roman" w:cs="Times New Roman"/>
          <w:sz w:val="24"/>
          <w:szCs w:val="24"/>
        </w:rPr>
        <w:t xml:space="preserve"> studentai</w:t>
      </w:r>
      <w:r w:rsidR="003623FA" w:rsidRPr="0050602F">
        <w:rPr>
          <w:rFonts w:ascii="Times New Roman" w:hAnsi="Times New Roman" w:cs="Times New Roman"/>
          <w:sz w:val="24"/>
          <w:szCs w:val="24"/>
        </w:rPr>
        <w:t xml:space="preserve"> 1</w:t>
      </w:r>
      <w:r w:rsidR="00B63E17" w:rsidRPr="0050602F">
        <w:rPr>
          <w:rFonts w:ascii="Times New Roman" w:hAnsi="Times New Roman" w:cs="Times New Roman"/>
          <w:sz w:val="24"/>
          <w:szCs w:val="24"/>
        </w:rPr>
        <w:t>1</w:t>
      </w:r>
      <w:r w:rsidR="003623FA" w:rsidRPr="0050602F">
        <w:rPr>
          <w:rFonts w:ascii="Times New Roman" w:hAnsi="Times New Roman" w:cs="Times New Roman"/>
          <w:sz w:val="24"/>
          <w:szCs w:val="24"/>
        </w:rPr>
        <w:t>-oje šalių</w:t>
      </w:r>
      <w:r w:rsidR="00810A5A" w:rsidRPr="0050602F">
        <w:rPr>
          <w:rFonts w:ascii="Times New Roman" w:hAnsi="Times New Roman" w:cs="Times New Roman"/>
          <w:sz w:val="24"/>
          <w:szCs w:val="24"/>
        </w:rPr>
        <w:t>)</w:t>
      </w:r>
      <w:r w:rsidR="0050602F">
        <w:rPr>
          <w:rFonts w:ascii="Times New Roman" w:hAnsi="Times New Roman" w:cs="Times New Roman"/>
          <w:sz w:val="24"/>
          <w:szCs w:val="24"/>
        </w:rPr>
        <w:t>;</w:t>
      </w:r>
    </w:p>
    <w:p w14:paraId="2A4AF43E" w14:textId="77777777" w:rsidR="0050602F" w:rsidRDefault="002D2F90"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vykd</w:t>
      </w:r>
      <w:r w:rsidR="00810A5A" w:rsidRPr="0050602F">
        <w:rPr>
          <w:rFonts w:ascii="Times New Roman" w:hAnsi="Times New Roman" w:cs="Times New Roman"/>
          <w:sz w:val="24"/>
          <w:szCs w:val="24"/>
        </w:rPr>
        <w:t>ytas</w:t>
      </w:r>
      <w:r w:rsidRPr="0050602F">
        <w:rPr>
          <w:rFonts w:ascii="Times New Roman" w:hAnsi="Times New Roman" w:cs="Times New Roman"/>
          <w:sz w:val="24"/>
          <w:szCs w:val="24"/>
        </w:rPr>
        <w:t xml:space="preserve"> mokytojų kvalifikacijos tobulinim</w:t>
      </w:r>
      <w:r w:rsidR="00E96D95" w:rsidRPr="0050602F">
        <w:rPr>
          <w:rFonts w:ascii="Times New Roman" w:hAnsi="Times New Roman" w:cs="Times New Roman"/>
          <w:sz w:val="24"/>
          <w:szCs w:val="24"/>
        </w:rPr>
        <w:t>as</w:t>
      </w:r>
      <w:r w:rsidR="00BE35DF" w:rsidRPr="0050602F">
        <w:rPr>
          <w:rFonts w:ascii="Times New Roman" w:hAnsi="Times New Roman" w:cs="Times New Roman"/>
          <w:sz w:val="24"/>
          <w:szCs w:val="24"/>
        </w:rPr>
        <w:t xml:space="preserve"> (organizuota</w:t>
      </w:r>
      <w:r w:rsidR="004300E9" w:rsidRPr="0050602F">
        <w:rPr>
          <w:rFonts w:ascii="Times New Roman" w:hAnsi="Times New Roman" w:cs="Times New Roman"/>
          <w:sz w:val="24"/>
          <w:szCs w:val="24"/>
        </w:rPr>
        <w:t xml:space="preserve"> </w:t>
      </w:r>
      <w:r w:rsidR="00BE35DF" w:rsidRPr="0050602F">
        <w:rPr>
          <w:rFonts w:ascii="Times New Roman" w:hAnsi="Times New Roman" w:cs="Times New Roman"/>
          <w:sz w:val="24"/>
          <w:szCs w:val="24"/>
        </w:rPr>
        <w:t>10</w:t>
      </w:r>
      <w:r w:rsidR="004300E9" w:rsidRPr="0050602F">
        <w:rPr>
          <w:rFonts w:ascii="Times New Roman" w:hAnsi="Times New Roman" w:cs="Times New Roman"/>
          <w:sz w:val="24"/>
          <w:szCs w:val="24"/>
        </w:rPr>
        <w:t xml:space="preserve"> rengini</w:t>
      </w:r>
      <w:r w:rsidR="00BE35DF" w:rsidRPr="0050602F">
        <w:rPr>
          <w:rFonts w:ascii="Times New Roman" w:hAnsi="Times New Roman" w:cs="Times New Roman"/>
          <w:sz w:val="24"/>
          <w:szCs w:val="24"/>
        </w:rPr>
        <w:t>ų</w:t>
      </w:r>
      <w:r w:rsidR="004300E9" w:rsidRPr="0050602F">
        <w:rPr>
          <w:rFonts w:ascii="Times New Roman" w:hAnsi="Times New Roman" w:cs="Times New Roman"/>
          <w:sz w:val="24"/>
          <w:szCs w:val="24"/>
        </w:rPr>
        <w:t>, kuriuose dalyvavo 1</w:t>
      </w:r>
      <w:r w:rsidR="003623FA" w:rsidRPr="0050602F">
        <w:rPr>
          <w:rFonts w:ascii="Times New Roman" w:hAnsi="Times New Roman" w:cs="Times New Roman"/>
          <w:sz w:val="24"/>
          <w:szCs w:val="24"/>
        </w:rPr>
        <w:t>9</w:t>
      </w:r>
      <w:r w:rsidR="00BE35DF" w:rsidRPr="0050602F">
        <w:rPr>
          <w:rFonts w:ascii="Times New Roman" w:hAnsi="Times New Roman" w:cs="Times New Roman"/>
          <w:sz w:val="24"/>
          <w:szCs w:val="24"/>
        </w:rPr>
        <w:t>3</w:t>
      </w:r>
      <w:r w:rsidR="004300E9" w:rsidRPr="0050602F">
        <w:rPr>
          <w:rFonts w:ascii="Times New Roman" w:hAnsi="Times New Roman" w:cs="Times New Roman"/>
          <w:sz w:val="24"/>
          <w:szCs w:val="24"/>
        </w:rPr>
        <w:t xml:space="preserve"> mokytoj</w:t>
      </w:r>
      <w:r w:rsidR="00BE35DF" w:rsidRPr="0050602F">
        <w:rPr>
          <w:rFonts w:ascii="Times New Roman" w:hAnsi="Times New Roman" w:cs="Times New Roman"/>
          <w:sz w:val="24"/>
          <w:szCs w:val="24"/>
        </w:rPr>
        <w:t>ai</w:t>
      </w:r>
      <w:r w:rsidR="004300E9" w:rsidRPr="0050602F">
        <w:rPr>
          <w:rFonts w:ascii="Times New Roman" w:hAnsi="Times New Roman" w:cs="Times New Roman"/>
          <w:sz w:val="24"/>
          <w:szCs w:val="24"/>
        </w:rPr>
        <w:t>)</w:t>
      </w:r>
      <w:r w:rsidR="0050602F">
        <w:rPr>
          <w:rFonts w:ascii="Times New Roman" w:hAnsi="Times New Roman" w:cs="Times New Roman"/>
          <w:sz w:val="24"/>
          <w:szCs w:val="24"/>
        </w:rPr>
        <w:t>;</w:t>
      </w:r>
    </w:p>
    <w:p w14:paraId="3B44F535" w14:textId="77777777" w:rsidR="0050602F" w:rsidRDefault="00083614"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 xml:space="preserve">užsienio lituanistinio švietimo įstaigos registruojamos Lietuvos švietimo ir mokslo institucijų registre. 2019 m. užsienio lietuviškų mokyklų duomenys registre buvo atnaujinti, iš viso registruotos 208 neformaliojo </w:t>
      </w:r>
      <w:r w:rsidR="0050602F">
        <w:rPr>
          <w:rFonts w:ascii="Times New Roman" w:hAnsi="Times New Roman" w:cs="Times New Roman"/>
          <w:sz w:val="24"/>
          <w:szCs w:val="24"/>
        </w:rPr>
        <w:t>lituanistinio švietimo mokyklos;</w:t>
      </w:r>
    </w:p>
    <w:p w14:paraId="62959EE3" w14:textId="77777777" w:rsidR="0050602F" w:rsidRDefault="00810A5A"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 xml:space="preserve">remtos </w:t>
      </w:r>
      <w:r w:rsidR="002D2F90" w:rsidRPr="0050602F">
        <w:rPr>
          <w:rFonts w:ascii="Times New Roman" w:hAnsi="Times New Roman" w:cs="Times New Roman"/>
          <w:sz w:val="24"/>
          <w:szCs w:val="24"/>
        </w:rPr>
        <w:t>vaikų vasaros stovykl</w:t>
      </w:r>
      <w:r w:rsidRPr="0050602F">
        <w:rPr>
          <w:rFonts w:ascii="Times New Roman" w:hAnsi="Times New Roman" w:cs="Times New Roman"/>
          <w:sz w:val="24"/>
          <w:szCs w:val="24"/>
        </w:rPr>
        <w:t>o</w:t>
      </w:r>
      <w:r w:rsidR="002D2F90" w:rsidRPr="0050602F">
        <w:rPr>
          <w:rFonts w:ascii="Times New Roman" w:hAnsi="Times New Roman" w:cs="Times New Roman"/>
          <w:sz w:val="24"/>
          <w:szCs w:val="24"/>
        </w:rPr>
        <w:t>s ir vaikų edukacin</w:t>
      </w:r>
      <w:r w:rsidRPr="0050602F">
        <w:rPr>
          <w:rFonts w:ascii="Times New Roman" w:hAnsi="Times New Roman" w:cs="Times New Roman"/>
          <w:sz w:val="24"/>
          <w:szCs w:val="24"/>
        </w:rPr>
        <w:t>ė</w:t>
      </w:r>
      <w:r w:rsidR="002D2F90" w:rsidRPr="0050602F">
        <w:rPr>
          <w:rFonts w:ascii="Times New Roman" w:hAnsi="Times New Roman" w:cs="Times New Roman"/>
          <w:sz w:val="24"/>
          <w:szCs w:val="24"/>
        </w:rPr>
        <w:t>-kultūrin</w:t>
      </w:r>
      <w:r w:rsidRPr="0050602F">
        <w:rPr>
          <w:rFonts w:ascii="Times New Roman" w:hAnsi="Times New Roman" w:cs="Times New Roman"/>
          <w:sz w:val="24"/>
          <w:szCs w:val="24"/>
        </w:rPr>
        <w:t>ė</w:t>
      </w:r>
      <w:r w:rsidR="002D2F90" w:rsidRPr="0050602F">
        <w:rPr>
          <w:rFonts w:ascii="Times New Roman" w:hAnsi="Times New Roman" w:cs="Times New Roman"/>
          <w:sz w:val="24"/>
          <w:szCs w:val="24"/>
        </w:rPr>
        <w:t xml:space="preserve"> veikl</w:t>
      </w:r>
      <w:r w:rsidR="00663AD5" w:rsidRPr="0050602F">
        <w:rPr>
          <w:rFonts w:ascii="Times New Roman" w:hAnsi="Times New Roman" w:cs="Times New Roman"/>
          <w:sz w:val="24"/>
          <w:szCs w:val="24"/>
        </w:rPr>
        <w:t>a</w:t>
      </w:r>
      <w:r w:rsidR="002D2F90" w:rsidRPr="0050602F">
        <w:rPr>
          <w:rFonts w:ascii="Times New Roman" w:hAnsi="Times New Roman" w:cs="Times New Roman"/>
          <w:sz w:val="24"/>
          <w:szCs w:val="24"/>
        </w:rPr>
        <w:t xml:space="preserve"> Lietuvoje ir užsienyje</w:t>
      </w:r>
      <w:r w:rsidR="0050602F">
        <w:rPr>
          <w:rFonts w:ascii="Times New Roman" w:hAnsi="Times New Roman" w:cs="Times New Roman"/>
          <w:sz w:val="24"/>
          <w:szCs w:val="24"/>
        </w:rPr>
        <w:t>;</w:t>
      </w:r>
    </w:p>
    <w:p w14:paraId="2717C9B8" w14:textId="34989999" w:rsidR="0050602F" w:rsidRDefault="002D2F90"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rPr>
        <w:t>sk</w:t>
      </w:r>
      <w:r w:rsidR="00810A5A" w:rsidRPr="0050602F">
        <w:rPr>
          <w:rFonts w:ascii="Times New Roman" w:hAnsi="Times New Roman" w:cs="Times New Roman"/>
          <w:sz w:val="24"/>
          <w:szCs w:val="24"/>
        </w:rPr>
        <w:t xml:space="preserve">irta </w:t>
      </w:r>
      <w:r w:rsidRPr="0050602F">
        <w:rPr>
          <w:rFonts w:ascii="Times New Roman" w:hAnsi="Times New Roman" w:cs="Times New Roman"/>
          <w:sz w:val="24"/>
          <w:szCs w:val="24"/>
        </w:rPr>
        <w:t>param</w:t>
      </w:r>
      <w:r w:rsidR="00810A5A" w:rsidRPr="0050602F">
        <w:rPr>
          <w:rFonts w:ascii="Times New Roman" w:hAnsi="Times New Roman" w:cs="Times New Roman"/>
          <w:sz w:val="24"/>
          <w:szCs w:val="24"/>
        </w:rPr>
        <w:t>a</w:t>
      </w:r>
      <w:r w:rsidRPr="0050602F">
        <w:rPr>
          <w:rFonts w:ascii="Times New Roman" w:hAnsi="Times New Roman" w:cs="Times New Roman"/>
          <w:sz w:val="24"/>
          <w:szCs w:val="24"/>
        </w:rPr>
        <w:t xml:space="preserve"> užsienio lietuvių neformaliojo lituanistinio švietimo projektams</w:t>
      </w:r>
      <w:r w:rsidR="00DC267F" w:rsidRPr="0050602F">
        <w:rPr>
          <w:rFonts w:ascii="Times New Roman" w:hAnsi="Times New Roman" w:cs="Times New Roman"/>
          <w:sz w:val="24"/>
          <w:szCs w:val="24"/>
        </w:rPr>
        <w:t xml:space="preserve"> </w:t>
      </w:r>
      <w:r w:rsidR="00530A79" w:rsidRPr="0050602F">
        <w:rPr>
          <w:rFonts w:ascii="Times New Roman" w:hAnsi="Times New Roman" w:cs="Times New Roman"/>
          <w:sz w:val="24"/>
          <w:szCs w:val="24"/>
        </w:rPr>
        <w:t>(</w:t>
      </w:r>
      <w:r w:rsidR="00663AD5" w:rsidRPr="0050602F">
        <w:rPr>
          <w:rFonts w:ascii="Times New Roman" w:hAnsi="Times New Roman" w:cs="Times New Roman"/>
          <w:sz w:val="24"/>
          <w:szCs w:val="24"/>
        </w:rPr>
        <w:t>finansuot</w:t>
      </w:r>
      <w:r w:rsidR="00C1507B" w:rsidRPr="0050602F">
        <w:rPr>
          <w:rFonts w:ascii="Times New Roman" w:hAnsi="Times New Roman" w:cs="Times New Roman"/>
          <w:sz w:val="24"/>
          <w:szCs w:val="24"/>
        </w:rPr>
        <w:t>i</w:t>
      </w:r>
      <w:r w:rsidR="00663AD5" w:rsidRPr="0050602F">
        <w:rPr>
          <w:rFonts w:ascii="Times New Roman" w:hAnsi="Times New Roman" w:cs="Times New Roman"/>
          <w:sz w:val="24"/>
          <w:szCs w:val="24"/>
        </w:rPr>
        <w:t xml:space="preserve"> </w:t>
      </w:r>
      <w:r w:rsidR="00C1507B" w:rsidRPr="0050602F">
        <w:rPr>
          <w:rFonts w:ascii="Times New Roman" w:hAnsi="Times New Roman" w:cs="Times New Roman"/>
          <w:sz w:val="24"/>
          <w:szCs w:val="24"/>
        </w:rPr>
        <w:t>8</w:t>
      </w:r>
      <w:r w:rsidR="00663AD5" w:rsidRPr="0050602F">
        <w:rPr>
          <w:rFonts w:ascii="Times New Roman" w:hAnsi="Times New Roman" w:cs="Times New Roman"/>
          <w:sz w:val="24"/>
          <w:szCs w:val="24"/>
        </w:rPr>
        <w:t>2 projekt</w:t>
      </w:r>
      <w:r w:rsidR="00C1507B" w:rsidRPr="0050602F">
        <w:rPr>
          <w:rFonts w:ascii="Times New Roman" w:hAnsi="Times New Roman" w:cs="Times New Roman"/>
          <w:sz w:val="24"/>
          <w:szCs w:val="24"/>
        </w:rPr>
        <w:t>ai</w:t>
      </w:r>
      <w:r w:rsidR="00663AD5" w:rsidRPr="0050602F">
        <w:rPr>
          <w:rFonts w:ascii="Times New Roman" w:hAnsi="Times New Roman" w:cs="Times New Roman"/>
          <w:sz w:val="24"/>
          <w:szCs w:val="24"/>
        </w:rPr>
        <w:t xml:space="preserve"> iš 21 užsienio šalies</w:t>
      </w:r>
      <w:r w:rsidR="0050602F">
        <w:rPr>
          <w:rFonts w:ascii="Times New Roman" w:hAnsi="Times New Roman" w:cs="Times New Roman"/>
          <w:sz w:val="24"/>
          <w:szCs w:val="24"/>
          <w:lang w:eastAsia="lt-LT"/>
        </w:rPr>
        <w:t>);</w:t>
      </w:r>
    </w:p>
    <w:p w14:paraId="23D997A7" w14:textId="02DD177F" w:rsidR="008C1D7F" w:rsidRDefault="005E23E3" w:rsidP="0050602F">
      <w:pPr>
        <w:pStyle w:val="ListParagraph"/>
        <w:numPr>
          <w:ilvl w:val="0"/>
          <w:numId w:val="19"/>
        </w:numPr>
        <w:tabs>
          <w:tab w:val="left" w:pos="0"/>
          <w:tab w:val="left" w:pos="567"/>
        </w:tabs>
        <w:spacing w:after="0" w:line="240" w:lineRule="auto"/>
        <w:ind w:left="0" w:firstLine="426"/>
        <w:jc w:val="both"/>
        <w:rPr>
          <w:rFonts w:ascii="Times New Roman" w:hAnsi="Times New Roman" w:cs="Times New Roman"/>
          <w:sz w:val="24"/>
          <w:szCs w:val="24"/>
          <w:lang w:eastAsia="lt-LT"/>
        </w:rPr>
      </w:pPr>
      <w:r w:rsidRPr="0050602F">
        <w:rPr>
          <w:rFonts w:ascii="Times New Roman" w:hAnsi="Times New Roman" w:cs="Times New Roman"/>
          <w:sz w:val="24"/>
          <w:szCs w:val="24"/>
          <w:lang w:eastAsia="lt-LT"/>
        </w:rPr>
        <w:t>įvykdytas Išvykusių į užsienį asmenų nuotolinio mokymosi Lietuvos mokyklose ir tokio mokymo galimybių tyrimas, jo pagrindu parengtos rekomendacijos ir tobulinamos nuotolinio mokymo paslaugos</w:t>
      </w:r>
      <w:r w:rsidR="008C1D7F" w:rsidRPr="0050602F">
        <w:rPr>
          <w:rFonts w:ascii="Times New Roman" w:hAnsi="Times New Roman" w:cs="Times New Roman"/>
          <w:sz w:val="24"/>
          <w:szCs w:val="24"/>
          <w:lang w:eastAsia="lt-LT"/>
        </w:rPr>
        <w:t xml:space="preserve">. </w:t>
      </w:r>
    </w:p>
    <w:p w14:paraId="76DB2572" w14:textId="77777777" w:rsidR="0050602F" w:rsidRPr="0050602F" w:rsidRDefault="0050602F" w:rsidP="0050602F">
      <w:pPr>
        <w:pStyle w:val="ListParagraph"/>
        <w:tabs>
          <w:tab w:val="left" w:pos="0"/>
        </w:tabs>
        <w:spacing w:after="0" w:line="240" w:lineRule="auto"/>
        <w:ind w:left="927"/>
        <w:jc w:val="both"/>
        <w:rPr>
          <w:rFonts w:ascii="Times New Roman" w:hAnsi="Times New Roman" w:cs="Times New Roman"/>
          <w:sz w:val="24"/>
          <w:szCs w:val="24"/>
          <w:lang w:eastAsia="lt-LT"/>
        </w:rPr>
      </w:pPr>
    </w:p>
    <w:p w14:paraId="24E5FF88" w14:textId="1FB97ACF" w:rsidR="0050602F" w:rsidRDefault="00810A5A" w:rsidP="00646F73">
      <w:pPr>
        <w:tabs>
          <w:tab w:val="left" w:pos="0"/>
        </w:tabs>
        <w:spacing w:after="0" w:line="240" w:lineRule="auto"/>
        <w:ind w:firstLine="426"/>
        <w:jc w:val="both"/>
        <w:rPr>
          <w:rFonts w:ascii="Times New Roman" w:hAnsi="Times New Roman" w:cs="Times New Roman"/>
          <w:b/>
          <w:i/>
          <w:sz w:val="24"/>
          <w:szCs w:val="24"/>
        </w:rPr>
      </w:pPr>
      <w:r w:rsidRPr="009435EA">
        <w:rPr>
          <w:rFonts w:ascii="Times New Roman" w:hAnsi="Times New Roman" w:cs="Times New Roman"/>
          <w:b/>
          <w:i/>
          <w:sz w:val="24"/>
          <w:szCs w:val="24"/>
          <w:lang w:eastAsia="lt-LT"/>
        </w:rPr>
        <w:t xml:space="preserve">Stiprinti </w:t>
      </w:r>
      <w:r w:rsidR="00AE247C" w:rsidRPr="009435EA">
        <w:rPr>
          <w:rFonts w:ascii="Times New Roman" w:hAnsi="Times New Roman" w:cs="Times New Roman"/>
          <w:b/>
          <w:i/>
          <w:sz w:val="24"/>
          <w:szCs w:val="24"/>
        </w:rPr>
        <w:t>Lietuvoje ir užsienyje gyvenančių moks</w:t>
      </w:r>
      <w:r w:rsidR="0050602F">
        <w:rPr>
          <w:rFonts w:ascii="Times New Roman" w:hAnsi="Times New Roman" w:cs="Times New Roman"/>
          <w:b/>
          <w:i/>
          <w:sz w:val="24"/>
          <w:szCs w:val="24"/>
        </w:rPr>
        <w:t>lininkų ryšiai:</w:t>
      </w:r>
    </w:p>
    <w:p w14:paraId="36268D78" w14:textId="5E7374F6" w:rsidR="0050602F" w:rsidRPr="0050602F" w:rsidRDefault="0050602F" w:rsidP="0050602F">
      <w:pPr>
        <w:pStyle w:val="ListParagraph"/>
        <w:numPr>
          <w:ilvl w:val="0"/>
          <w:numId w:val="20"/>
        </w:numPr>
        <w:tabs>
          <w:tab w:val="left" w:pos="0"/>
          <w:tab w:val="left" w:pos="567"/>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d</w:t>
      </w:r>
      <w:r w:rsidR="005E199F" w:rsidRPr="0050602F">
        <w:rPr>
          <w:rFonts w:ascii="Times New Roman" w:hAnsi="Times New Roman" w:cs="Times New Roman"/>
          <w:sz w:val="24"/>
          <w:szCs w:val="24"/>
        </w:rPr>
        <w:t>alyvauta organizuojant XVI pasaulio lietuv</w:t>
      </w:r>
      <w:r w:rsidRPr="0050602F">
        <w:rPr>
          <w:rFonts w:ascii="Times New Roman" w:hAnsi="Times New Roman" w:cs="Times New Roman"/>
          <w:sz w:val="24"/>
          <w:szCs w:val="24"/>
        </w:rPr>
        <w:t>ių mokslo ir kūrybos simpoziumą;</w:t>
      </w:r>
    </w:p>
    <w:p w14:paraId="5699AAA8" w14:textId="2E398D44" w:rsidR="0050602F" w:rsidRPr="0050602F" w:rsidRDefault="0050602F" w:rsidP="0050602F">
      <w:pPr>
        <w:pStyle w:val="ListParagraph"/>
        <w:numPr>
          <w:ilvl w:val="0"/>
          <w:numId w:val="20"/>
        </w:numPr>
        <w:tabs>
          <w:tab w:val="left" w:pos="0"/>
          <w:tab w:val="left" w:pos="567"/>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o</w:t>
      </w:r>
      <w:r w:rsidRPr="0050602F">
        <w:rPr>
          <w:rFonts w:ascii="Times New Roman" w:hAnsi="Times New Roman" w:cs="Times New Roman"/>
          <w:sz w:val="24"/>
          <w:szCs w:val="24"/>
        </w:rPr>
        <w:t>r</w:t>
      </w:r>
      <w:r w:rsidR="005E199F" w:rsidRPr="0050602F">
        <w:rPr>
          <w:rFonts w:ascii="Times New Roman" w:hAnsi="Times New Roman" w:cs="Times New Roman"/>
          <w:sz w:val="24"/>
          <w:szCs w:val="24"/>
        </w:rPr>
        <w:t xml:space="preserve">ganizuotas mokslo premijų užsienio lietuviams mokslininkams konkursas, </w:t>
      </w:r>
      <w:r w:rsidR="001837DD" w:rsidRPr="0050602F">
        <w:rPr>
          <w:rFonts w:ascii="Times New Roman" w:hAnsi="Times New Roman" w:cs="Times New Roman"/>
          <w:sz w:val="24"/>
          <w:szCs w:val="24"/>
        </w:rPr>
        <w:t>p</w:t>
      </w:r>
      <w:r w:rsidR="005E199F" w:rsidRPr="0050602F">
        <w:rPr>
          <w:rFonts w:ascii="Times New Roman" w:hAnsi="Times New Roman" w:cs="Times New Roman"/>
          <w:sz w:val="24"/>
          <w:szCs w:val="24"/>
        </w:rPr>
        <w:t>remijos įteikto</w:t>
      </w:r>
      <w:r w:rsidRPr="0050602F">
        <w:rPr>
          <w:rFonts w:ascii="Times New Roman" w:hAnsi="Times New Roman" w:cs="Times New Roman"/>
          <w:sz w:val="24"/>
          <w:szCs w:val="24"/>
        </w:rPr>
        <w:t>s simpoziumo metu 5 laureatams;</w:t>
      </w:r>
    </w:p>
    <w:p w14:paraId="1A12EB87" w14:textId="3A5B97FB" w:rsidR="0050602F" w:rsidRPr="0050602F" w:rsidRDefault="0050602F" w:rsidP="0050602F">
      <w:pPr>
        <w:pStyle w:val="ListParagraph"/>
        <w:numPr>
          <w:ilvl w:val="0"/>
          <w:numId w:val="20"/>
        </w:numPr>
        <w:tabs>
          <w:tab w:val="left" w:pos="0"/>
          <w:tab w:val="left" w:pos="567"/>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p</w:t>
      </w:r>
      <w:r w:rsidR="005E199F" w:rsidRPr="0050602F">
        <w:rPr>
          <w:rFonts w:ascii="Times New Roman" w:hAnsi="Times New Roman" w:cs="Times New Roman"/>
          <w:sz w:val="24"/>
          <w:szCs w:val="24"/>
        </w:rPr>
        <w:t>arengta studija „Užsienio tyrėjų pritraukimo į Lietuvos mokslo i</w:t>
      </w:r>
      <w:r w:rsidR="001837DD" w:rsidRPr="0050602F">
        <w:rPr>
          <w:rFonts w:ascii="Times New Roman" w:hAnsi="Times New Roman" w:cs="Times New Roman"/>
          <w:sz w:val="24"/>
          <w:szCs w:val="24"/>
        </w:rPr>
        <w:t>r studijų institucijas modelis</w:t>
      </w:r>
      <w:r w:rsidR="00072DAE">
        <w:rPr>
          <w:rFonts w:ascii="Times New Roman" w:hAnsi="Times New Roman" w:cs="Times New Roman"/>
          <w:sz w:val="24"/>
          <w:szCs w:val="24"/>
        </w:rPr>
        <w:t>“</w:t>
      </w:r>
      <w:r w:rsidRPr="0050602F">
        <w:rPr>
          <w:rFonts w:ascii="Times New Roman" w:hAnsi="Times New Roman" w:cs="Times New Roman"/>
          <w:sz w:val="24"/>
          <w:szCs w:val="24"/>
        </w:rPr>
        <w:t>;</w:t>
      </w:r>
    </w:p>
    <w:p w14:paraId="6D9BB609" w14:textId="2948E2D8" w:rsidR="00810A5A" w:rsidRPr="0050602F" w:rsidRDefault="0050602F" w:rsidP="0050602F">
      <w:pPr>
        <w:pStyle w:val="ListParagraph"/>
        <w:numPr>
          <w:ilvl w:val="0"/>
          <w:numId w:val="20"/>
        </w:numPr>
        <w:tabs>
          <w:tab w:val="left" w:pos="0"/>
          <w:tab w:val="left" w:pos="567"/>
        </w:tabs>
        <w:spacing w:after="0" w:line="240" w:lineRule="auto"/>
        <w:ind w:left="0"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m</w:t>
      </w:r>
      <w:r w:rsidR="00D916F2" w:rsidRPr="0050602F">
        <w:rPr>
          <w:rFonts w:ascii="Times New Roman" w:eastAsia="Times New Roman" w:hAnsi="Times New Roman" w:cs="Times New Roman"/>
          <w:sz w:val="24"/>
          <w:szCs w:val="24"/>
          <w:lang w:eastAsia="lt-LT"/>
        </w:rPr>
        <w:t>okslinių tyrimų ir eksperimentinės plėtros projektuose, stažuotėse Lietuvoje ir ekspertin</w:t>
      </w:r>
      <w:r w:rsidR="00FA4AF1" w:rsidRPr="0050602F">
        <w:rPr>
          <w:rFonts w:ascii="Times New Roman" w:eastAsia="Times New Roman" w:hAnsi="Times New Roman" w:cs="Times New Roman"/>
          <w:sz w:val="24"/>
          <w:szCs w:val="24"/>
          <w:lang w:eastAsia="lt-LT"/>
        </w:rPr>
        <w:t>io</w:t>
      </w:r>
      <w:r w:rsidR="00D916F2" w:rsidRPr="0050602F">
        <w:rPr>
          <w:rFonts w:ascii="Times New Roman" w:eastAsia="Times New Roman" w:hAnsi="Times New Roman" w:cs="Times New Roman"/>
          <w:sz w:val="24"/>
          <w:szCs w:val="24"/>
          <w:lang w:eastAsia="lt-LT"/>
        </w:rPr>
        <w:t xml:space="preserve"> vertinim</w:t>
      </w:r>
      <w:r w:rsidR="00FA4AF1" w:rsidRPr="0050602F">
        <w:rPr>
          <w:rFonts w:ascii="Times New Roman" w:eastAsia="Times New Roman" w:hAnsi="Times New Roman" w:cs="Times New Roman"/>
          <w:sz w:val="24"/>
          <w:szCs w:val="24"/>
          <w:lang w:eastAsia="lt-LT"/>
        </w:rPr>
        <w:t xml:space="preserve">o veikloje dalyvavo </w:t>
      </w:r>
      <w:r w:rsidR="001437D4" w:rsidRPr="0050602F">
        <w:rPr>
          <w:rFonts w:ascii="Times New Roman" w:hAnsi="Times New Roman" w:cs="Times New Roman"/>
          <w:sz w:val="24"/>
          <w:szCs w:val="24"/>
        </w:rPr>
        <w:t>2</w:t>
      </w:r>
      <w:r w:rsidR="005E199F" w:rsidRPr="0050602F">
        <w:rPr>
          <w:rFonts w:ascii="Times New Roman" w:hAnsi="Times New Roman" w:cs="Times New Roman"/>
          <w:sz w:val="24"/>
          <w:szCs w:val="24"/>
        </w:rPr>
        <w:t>4</w:t>
      </w:r>
      <w:r w:rsidR="00FA4AF1" w:rsidRPr="0050602F">
        <w:rPr>
          <w:rFonts w:ascii="Times New Roman" w:hAnsi="Times New Roman" w:cs="Times New Roman"/>
          <w:sz w:val="24"/>
          <w:szCs w:val="24"/>
        </w:rPr>
        <w:t xml:space="preserve"> u</w:t>
      </w:r>
      <w:r w:rsidR="00FA4AF1" w:rsidRPr="0050602F">
        <w:rPr>
          <w:rFonts w:ascii="Times New Roman" w:eastAsia="Times New Roman" w:hAnsi="Times New Roman" w:cs="Times New Roman"/>
          <w:sz w:val="24"/>
          <w:szCs w:val="24"/>
          <w:lang w:eastAsia="lt-LT"/>
        </w:rPr>
        <w:t>žsienio lietuvi</w:t>
      </w:r>
      <w:r w:rsidR="005E199F" w:rsidRPr="0050602F">
        <w:rPr>
          <w:rFonts w:ascii="Times New Roman" w:eastAsia="Times New Roman" w:hAnsi="Times New Roman" w:cs="Times New Roman"/>
          <w:sz w:val="24"/>
          <w:szCs w:val="24"/>
          <w:lang w:eastAsia="lt-LT"/>
        </w:rPr>
        <w:t>ai</w:t>
      </w:r>
      <w:r w:rsidR="00FA4AF1" w:rsidRPr="0050602F">
        <w:rPr>
          <w:rFonts w:ascii="Times New Roman" w:eastAsia="Times New Roman" w:hAnsi="Times New Roman" w:cs="Times New Roman"/>
          <w:sz w:val="24"/>
          <w:szCs w:val="24"/>
          <w:lang w:eastAsia="lt-LT"/>
        </w:rPr>
        <w:t xml:space="preserve"> tyrėj</w:t>
      </w:r>
      <w:r w:rsidR="005E199F" w:rsidRPr="0050602F">
        <w:rPr>
          <w:rFonts w:ascii="Times New Roman" w:eastAsia="Times New Roman" w:hAnsi="Times New Roman" w:cs="Times New Roman"/>
          <w:sz w:val="24"/>
          <w:szCs w:val="24"/>
          <w:lang w:eastAsia="lt-LT"/>
        </w:rPr>
        <w:t>ai</w:t>
      </w:r>
      <w:r w:rsidR="00810A5A" w:rsidRPr="0050602F">
        <w:rPr>
          <w:rFonts w:ascii="Times New Roman" w:eastAsia="Times New Roman" w:hAnsi="Times New Roman" w:cs="Times New Roman"/>
          <w:sz w:val="24"/>
          <w:szCs w:val="24"/>
          <w:lang w:eastAsia="lt-LT"/>
        </w:rPr>
        <w:t xml:space="preserve">. </w:t>
      </w:r>
    </w:p>
    <w:p w14:paraId="3C36D44B" w14:textId="77777777" w:rsidR="0050602F" w:rsidRDefault="0050602F" w:rsidP="00646F73">
      <w:pPr>
        <w:tabs>
          <w:tab w:val="left" w:pos="0"/>
        </w:tabs>
        <w:spacing w:after="0" w:line="240" w:lineRule="auto"/>
        <w:ind w:firstLine="426"/>
        <w:jc w:val="both"/>
        <w:rPr>
          <w:rFonts w:ascii="Times New Roman" w:hAnsi="Times New Roman" w:cs="Times New Roman"/>
          <w:b/>
          <w:i/>
          <w:sz w:val="24"/>
          <w:szCs w:val="24"/>
        </w:rPr>
      </w:pPr>
    </w:p>
    <w:p w14:paraId="09A36558" w14:textId="32B4ED57" w:rsidR="00AE247C" w:rsidRPr="009435EA" w:rsidRDefault="00810A5A" w:rsidP="00646F73">
      <w:pPr>
        <w:tabs>
          <w:tab w:val="left" w:pos="0"/>
        </w:tabs>
        <w:spacing w:after="0" w:line="240" w:lineRule="auto"/>
        <w:ind w:firstLine="426"/>
        <w:jc w:val="both"/>
        <w:rPr>
          <w:rFonts w:ascii="Times New Roman" w:hAnsi="Times New Roman" w:cs="Times New Roman"/>
          <w:sz w:val="24"/>
          <w:szCs w:val="24"/>
        </w:rPr>
      </w:pPr>
      <w:r w:rsidRPr="009435EA">
        <w:rPr>
          <w:rFonts w:ascii="Times New Roman" w:hAnsi="Times New Roman" w:cs="Times New Roman"/>
          <w:b/>
          <w:i/>
          <w:sz w:val="24"/>
          <w:szCs w:val="24"/>
        </w:rPr>
        <w:t>Skatintas užsienio lietuvių grįžimas.</w:t>
      </w:r>
      <w:r w:rsidRPr="009435EA">
        <w:rPr>
          <w:rFonts w:ascii="Times New Roman" w:hAnsi="Times New Roman" w:cs="Times New Roman"/>
          <w:sz w:val="24"/>
          <w:szCs w:val="24"/>
        </w:rPr>
        <w:t xml:space="preserve"> Skatintos ir remtos užsienio lietuvių studijos Lietuvoje</w:t>
      </w:r>
      <w:r w:rsidR="0050602F">
        <w:rPr>
          <w:rFonts w:ascii="Times New Roman" w:hAnsi="Times New Roman" w:cs="Times New Roman"/>
          <w:sz w:val="24"/>
          <w:szCs w:val="24"/>
        </w:rPr>
        <w:t xml:space="preserve">. </w:t>
      </w:r>
      <w:r w:rsidRPr="009435EA">
        <w:rPr>
          <w:rFonts w:ascii="Times New Roman" w:hAnsi="Times New Roman" w:cs="Times New Roman"/>
          <w:sz w:val="24"/>
          <w:szCs w:val="24"/>
        </w:rPr>
        <w:t xml:space="preserve"> </w:t>
      </w:r>
      <w:r w:rsidR="0050602F">
        <w:rPr>
          <w:rFonts w:ascii="Times New Roman" w:hAnsi="Times New Roman" w:cs="Times New Roman"/>
          <w:sz w:val="24"/>
          <w:szCs w:val="24"/>
        </w:rPr>
        <w:t>Į</w:t>
      </w:r>
      <w:r w:rsidR="00960845" w:rsidRPr="00960845">
        <w:rPr>
          <w:rFonts w:ascii="Times New Roman" w:hAnsi="Times New Roman" w:cs="Times New Roman"/>
          <w:sz w:val="24"/>
          <w:szCs w:val="24"/>
          <w:lang w:eastAsia="lt-LT"/>
        </w:rPr>
        <w:t xml:space="preserve">vykdžius Švietimo paslaugų sugrįžusiems asmenims poreikio savivaldybėse tyrimą, pagal tyrėjų suformuluotas rekomendacijas 2019 m. pradėti Mokinių registro ir Švietimo valdymo informacinės sistemos atnaujinimo darbai. Lietuvos Respublikos piliečiams, atvykusiems gyventi į Lietuvą, skiriamas papildomas finansavimas, teikiamos konsultacinės ir organizacinės paslaugos, parengtos ŠMSM rekomendacijos ir išsiųstos Lietuvos savivaldybių švietimo padaliniams ir visoms bendrojo ugdymo mokykloms dėl sugrįžtančiųjų į Lietuvą </w:t>
      </w:r>
      <w:r w:rsidR="00960845">
        <w:rPr>
          <w:rFonts w:ascii="Times New Roman" w:hAnsi="Times New Roman" w:cs="Times New Roman"/>
          <w:sz w:val="24"/>
          <w:szCs w:val="24"/>
          <w:lang w:eastAsia="lt-LT"/>
        </w:rPr>
        <w:t>asmenų švietimo ir integracijos</w:t>
      </w:r>
      <w:r w:rsidR="00371B27">
        <w:rPr>
          <w:rFonts w:ascii="Times New Roman" w:hAnsi="Times New Roman" w:cs="Times New Roman"/>
          <w:sz w:val="24"/>
          <w:szCs w:val="24"/>
          <w:lang w:eastAsia="lt-LT"/>
        </w:rPr>
        <w:t>.</w:t>
      </w:r>
    </w:p>
    <w:p w14:paraId="5C738E00" w14:textId="77777777" w:rsidR="00B22F26" w:rsidRPr="009435EA" w:rsidRDefault="00B22F26" w:rsidP="00646F73">
      <w:pPr>
        <w:tabs>
          <w:tab w:val="left" w:pos="567"/>
        </w:tabs>
        <w:spacing w:after="0" w:line="240" w:lineRule="auto"/>
        <w:ind w:firstLine="426"/>
        <w:jc w:val="both"/>
        <w:rPr>
          <w:rFonts w:ascii="Times New Roman" w:hAnsi="Times New Roman" w:cs="Times New Roman"/>
          <w:caps/>
          <w:sz w:val="24"/>
          <w:szCs w:val="24"/>
        </w:rPr>
      </w:pPr>
    </w:p>
    <w:p w14:paraId="0E3893D0" w14:textId="77777777" w:rsidR="0050602F" w:rsidRDefault="00AE247C" w:rsidP="00646F73">
      <w:pPr>
        <w:tabs>
          <w:tab w:val="left" w:pos="567"/>
        </w:tabs>
        <w:spacing w:after="0" w:line="240" w:lineRule="auto"/>
        <w:ind w:firstLine="426"/>
        <w:jc w:val="both"/>
        <w:rPr>
          <w:rFonts w:ascii="Times New Roman" w:hAnsi="Times New Roman" w:cs="Times New Roman"/>
          <w:caps/>
          <w:sz w:val="24"/>
          <w:szCs w:val="24"/>
        </w:rPr>
      </w:pPr>
      <w:r w:rsidRPr="009435EA">
        <w:rPr>
          <w:rFonts w:ascii="Times New Roman" w:hAnsi="Times New Roman" w:cs="Times New Roman"/>
          <w:caps/>
          <w:sz w:val="24"/>
          <w:szCs w:val="24"/>
        </w:rPr>
        <w:t>Lietuvos nacionalinis radijas ir televizija</w:t>
      </w:r>
      <w:r w:rsidR="00DA7EA1" w:rsidRPr="009435EA">
        <w:rPr>
          <w:rFonts w:ascii="Times New Roman" w:hAnsi="Times New Roman" w:cs="Times New Roman"/>
          <w:caps/>
          <w:sz w:val="24"/>
          <w:szCs w:val="24"/>
        </w:rPr>
        <w:t xml:space="preserve">: </w:t>
      </w:r>
    </w:p>
    <w:p w14:paraId="67CD8D75" w14:textId="77777777" w:rsidR="0050602F" w:rsidRPr="0050602F" w:rsidRDefault="005C1E38" w:rsidP="0050602F">
      <w:pPr>
        <w:pStyle w:val="ListParagraph"/>
        <w:numPr>
          <w:ilvl w:val="0"/>
          <w:numId w:val="20"/>
        </w:numPr>
        <w:tabs>
          <w:tab w:val="left" w:pos="567"/>
        </w:tabs>
        <w:spacing w:after="0" w:line="240" w:lineRule="auto"/>
        <w:ind w:left="0" w:firstLine="426"/>
        <w:jc w:val="both"/>
        <w:rPr>
          <w:rFonts w:ascii="Times New Roman" w:hAnsi="Times New Roman" w:cs="Times New Roman"/>
          <w:sz w:val="24"/>
          <w:szCs w:val="24"/>
        </w:rPr>
      </w:pPr>
      <w:r w:rsidRPr="0050602F">
        <w:rPr>
          <w:rFonts w:ascii="Times New Roman" w:hAnsi="Times New Roman" w:cs="Times New Roman"/>
          <w:sz w:val="24"/>
          <w:szCs w:val="24"/>
        </w:rPr>
        <w:t>išlaik</w:t>
      </w:r>
      <w:r w:rsidR="00C65086" w:rsidRPr="0050602F">
        <w:rPr>
          <w:rFonts w:ascii="Times New Roman" w:hAnsi="Times New Roman" w:cs="Times New Roman"/>
          <w:sz w:val="24"/>
          <w:szCs w:val="24"/>
        </w:rPr>
        <w:t>ė</w:t>
      </w:r>
      <w:r w:rsidR="00AE247C" w:rsidRPr="0050602F">
        <w:rPr>
          <w:rFonts w:ascii="Times New Roman" w:hAnsi="Times New Roman" w:cs="Times New Roman"/>
          <w:sz w:val="24"/>
          <w:szCs w:val="24"/>
        </w:rPr>
        <w:t xml:space="preserve"> </w:t>
      </w:r>
      <w:r w:rsidR="00AE247C" w:rsidRPr="0050602F">
        <w:rPr>
          <w:rFonts w:ascii="Times New Roman" w:eastAsia="Times New Roman" w:hAnsi="Times New Roman" w:cs="Times New Roman"/>
          <w:sz w:val="24"/>
          <w:szCs w:val="24"/>
          <w:lang w:eastAsia="lt-LT"/>
        </w:rPr>
        <w:t>užsienio lietuviams skirto</w:t>
      </w:r>
      <w:r w:rsidR="000355A2" w:rsidRPr="0050602F">
        <w:rPr>
          <w:rFonts w:ascii="Times New Roman" w:eastAsia="Times New Roman" w:hAnsi="Times New Roman" w:cs="Times New Roman"/>
          <w:sz w:val="24"/>
          <w:szCs w:val="24"/>
          <w:lang w:eastAsia="lt-LT"/>
        </w:rPr>
        <w:t>s</w:t>
      </w:r>
      <w:r w:rsidR="00AE247C" w:rsidRPr="0050602F">
        <w:rPr>
          <w:rFonts w:ascii="Times New Roman" w:eastAsia="Times New Roman" w:hAnsi="Times New Roman" w:cs="Times New Roman"/>
          <w:sz w:val="24"/>
          <w:szCs w:val="24"/>
          <w:lang w:eastAsia="lt-LT"/>
        </w:rPr>
        <w:t xml:space="preserve"> televizijos </w:t>
      </w:r>
      <w:r w:rsidR="000355A2" w:rsidRPr="0050602F">
        <w:rPr>
          <w:rFonts w:ascii="Times New Roman" w:eastAsia="Times New Roman" w:hAnsi="Times New Roman" w:cs="Times New Roman"/>
          <w:sz w:val="24"/>
          <w:szCs w:val="24"/>
          <w:lang w:eastAsia="lt-LT"/>
        </w:rPr>
        <w:t>programos</w:t>
      </w:r>
      <w:r w:rsidR="00AE247C" w:rsidRPr="0050602F">
        <w:rPr>
          <w:rFonts w:ascii="Times New Roman" w:eastAsia="Times New Roman" w:hAnsi="Times New Roman" w:cs="Times New Roman"/>
          <w:sz w:val="24"/>
          <w:szCs w:val="24"/>
          <w:lang w:eastAsia="lt-LT"/>
        </w:rPr>
        <w:t xml:space="preserve"> </w:t>
      </w:r>
      <w:r w:rsidR="00AE247C" w:rsidRPr="0050602F">
        <w:rPr>
          <w:rFonts w:ascii="Times New Roman" w:hAnsi="Times New Roman" w:cs="Times New Roman"/>
          <w:sz w:val="24"/>
          <w:szCs w:val="24"/>
        </w:rPr>
        <w:t>LRT L</w:t>
      </w:r>
      <w:r w:rsidR="00F82AA8" w:rsidRPr="0050602F">
        <w:rPr>
          <w:rFonts w:ascii="Times New Roman" w:hAnsi="Times New Roman" w:cs="Times New Roman"/>
          <w:sz w:val="24"/>
          <w:szCs w:val="24"/>
        </w:rPr>
        <w:t>ITUANICA</w:t>
      </w:r>
      <w:r w:rsidR="00AE247C" w:rsidRPr="0050602F">
        <w:rPr>
          <w:rFonts w:ascii="Times New Roman" w:hAnsi="Times New Roman" w:cs="Times New Roman"/>
          <w:sz w:val="24"/>
          <w:szCs w:val="24"/>
        </w:rPr>
        <w:t xml:space="preserve"> </w:t>
      </w:r>
      <w:r w:rsidR="00AE247C" w:rsidRPr="0050602F">
        <w:rPr>
          <w:rFonts w:ascii="Times New Roman" w:eastAsia="Times New Roman" w:hAnsi="Times New Roman" w:cs="Times New Roman"/>
          <w:b/>
          <w:i/>
          <w:sz w:val="24"/>
          <w:szCs w:val="24"/>
          <w:lang w:eastAsia="lt-LT"/>
        </w:rPr>
        <w:t>transliavimo per palydovus tinklą ir užsienio valstybių kabelinių televizijų tinklus</w:t>
      </w:r>
      <w:r w:rsidR="00C65086" w:rsidRPr="0050602F">
        <w:rPr>
          <w:rFonts w:ascii="Times New Roman" w:eastAsia="Times New Roman" w:hAnsi="Times New Roman" w:cs="Times New Roman"/>
          <w:sz w:val="24"/>
          <w:szCs w:val="24"/>
          <w:lang w:eastAsia="lt-LT"/>
        </w:rPr>
        <w:t xml:space="preserve"> (</w:t>
      </w:r>
      <w:r w:rsidR="000355A2" w:rsidRPr="0050602F">
        <w:rPr>
          <w:rFonts w:ascii="Times New Roman" w:eastAsia="Times New Roman" w:hAnsi="Times New Roman" w:cs="Times New Roman"/>
          <w:sz w:val="24"/>
          <w:szCs w:val="24"/>
          <w:lang w:eastAsia="lt-LT"/>
        </w:rPr>
        <w:t>televizija LRT LITUANICA buvo matoma per 2 palydovus, transliuojančius Europai ir Šiaurės Amerikai). Ruošiantis nuo 2020 m. nutraukti televizijos transliacijas per palydovus, informacija apie tai iš anksto paskelbta Lietuvoje ir lietuvių bendruomenėms užsienyje, kartu informuojant apie tai, kaip pasiekti televiziją LRT LITUANICA internete</w:t>
      </w:r>
      <w:r w:rsidR="0050602F">
        <w:rPr>
          <w:rFonts w:ascii="Times New Roman" w:eastAsia="Times New Roman" w:hAnsi="Times New Roman" w:cs="Times New Roman"/>
          <w:sz w:val="24"/>
          <w:szCs w:val="24"/>
          <w:lang w:eastAsia="lt-LT"/>
        </w:rPr>
        <w:t>;</w:t>
      </w:r>
    </w:p>
    <w:p w14:paraId="239120EF" w14:textId="77777777" w:rsidR="0050602F" w:rsidRDefault="005C1E38" w:rsidP="0050602F">
      <w:pPr>
        <w:pStyle w:val="ListParagraph"/>
        <w:numPr>
          <w:ilvl w:val="0"/>
          <w:numId w:val="20"/>
        </w:numPr>
        <w:tabs>
          <w:tab w:val="left" w:pos="567"/>
        </w:tabs>
        <w:spacing w:after="0" w:line="240" w:lineRule="auto"/>
        <w:ind w:left="0" w:firstLine="426"/>
        <w:jc w:val="both"/>
        <w:rPr>
          <w:rFonts w:ascii="Times New Roman" w:hAnsi="Times New Roman" w:cs="Times New Roman"/>
          <w:sz w:val="24"/>
          <w:szCs w:val="24"/>
        </w:rPr>
      </w:pPr>
      <w:r w:rsidRPr="0050602F">
        <w:rPr>
          <w:rFonts w:ascii="Times New Roman" w:hAnsi="Times New Roman" w:cs="Times New Roman"/>
          <w:sz w:val="24"/>
          <w:szCs w:val="24"/>
        </w:rPr>
        <w:t xml:space="preserve">gerino internetu transliuojamų Lietuvos radijo ir televizijos programų </w:t>
      </w:r>
      <w:r w:rsidRPr="0050602F">
        <w:rPr>
          <w:rFonts w:ascii="Times New Roman" w:hAnsi="Times New Roman" w:cs="Times New Roman"/>
          <w:b/>
          <w:i/>
          <w:sz w:val="24"/>
          <w:szCs w:val="24"/>
        </w:rPr>
        <w:t>perdavimo kokybę</w:t>
      </w:r>
      <w:r w:rsidRPr="0050602F">
        <w:rPr>
          <w:rFonts w:ascii="Times New Roman" w:hAnsi="Times New Roman" w:cs="Times New Roman"/>
          <w:sz w:val="24"/>
          <w:szCs w:val="24"/>
        </w:rPr>
        <w:t xml:space="preserve">, </w:t>
      </w:r>
      <w:r w:rsidR="000355A2" w:rsidRPr="0050602F">
        <w:rPr>
          <w:rFonts w:ascii="Times New Roman" w:hAnsi="Times New Roman" w:cs="Times New Roman"/>
          <w:sz w:val="24"/>
          <w:szCs w:val="24"/>
        </w:rPr>
        <w:t>pradėjo veikti LRT</w:t>
      </w:r>
      <w:r w:rsidR="0050602F">
        <w:rPr>
          <w:rFonts w:ascii="Times New Roman" w:hAnsi="Times New Roman" w:cs="Times New Roman"/>
          <w:sz w:val="24"/>
          <w:szCs w:val="24"/>
        </w:rPr>
        <w:t>.lt žinių puslapis anglų kalba;</w:t>
      </w:r>
    </w:p>
    <w:p w14:paraId="581B7635" w14:textId="627C37E3" w:rsidR="00AE247C" w:rsidRPr="0050602F" w:rsidRDefault="00AE247C" w:rsidP="0050602F">
      <w:pPr>
        <w:pStyle w:val="ListParagraph"/>
        <w:numPr>
          <w:ilvl w:val="0"/>
          <w:numId w:val="20"/>
        </w:numPr>
        <w:tabs>
          <w:tab w:val="left" w:pos="567"/>
        </w:tabs>
        <w:spacing w:after="0" w:line="240" w:lineRule="auto"/>
        <w:ind w:left="0" w:firstLine="426"/>
        <w:jc w:val="both"/>
        <w:rPr>
          <w:rFonts w:ascii="Times New Roman" w:hAnsi="Times New Roman" w:cs="Times New Roman"/>
          <w:sz w:val="24"/>
          <w:szCs w:val="24"/>
        </w:rPr>
      </w:pPr>
      <w:r w:rsidRPr="0050602F">
        <w:rPr>
          <w:rFonts w:ascii="Times New Roman" w:hAnsi="Times New Roman" w:cs="Times New Roman"/>
          <w:b/>
          <w:i/>
          <w:sz w:val="24"/>
          <w:szCs w:val="24"/>
        </w:rPr>
        <w:t>reng</w:t>
      </w:r>
      <w:r w:rsidR="00C65086" w:rsidRPr="0050602F">
        <w:rPr>
          <w:rFonts w:ascii="Times New Roman" w:hAnsi="Times New Roman" w:cs="Times New Roman"/>
          <w:b/>
          <w:i/>
          <w:sz w:val="24"/>
          <w:szCs w:val="24"/>
        </w:rPr>
        <w:t>ė</w:t>
      </w:r>
      <w:r w:rsidRPr="0050602F">
        <w:rPr>
          <w:rFonts w:ascii="Times New Roman" w:hAnsi="Times New Roman" w:cs="Times New Roman"/>
          <w:b/>
          <w:i/>
          <w:sz w:val="24"/>
          <w:szCs w:val="24"/>
        </w:rPr>
        <w:t xml:space="preserve"> </w:t>
      </w:r>
      <w:r w:rsidR="000355A2" w:rsidRPr="0050602F">
        <w:rPr>
          <w:rFonts w:ascii="Times New Roman" w:hAnsi="Times New Roman" w:cs="Times New Roman"/>
          <w:b/>
          <w:i/>
          <w:sz w:val="24"/>
          <w:szCs w:val="24"/>
        </w:rPr>
        <w:t xml:space="preserve">ir per visas tris programas transliavo </w:t>
      </w:r>
      <w:r w:rsidRPr="0050602F">
        <w:rPr>
          <w:rFonts w:ascii="Times New Roman" w:hAnsi="Times New Roman" w:cs="Times New Roman"/>
          <w:b/>
          <w:i/>
          <w:sz w:val="24"/>
          <w:szCs w:val="24"/>
        </w:rPr>
        <w:t xml:space="preserve">specialias televizijos </w:t>
      </w:r>
      <w:r w:rsidR="000355A2" w:rsidRPr="0050602F">
        <w:rPr>
          <w:rFonts w:ascii="Times New Roman" w:hAnsi="Times New Roman" w:cs="Times New Roman"/>
          <w:b/>
          <w:i/>
          <w:sz w:val="24"/>
          <w:szCs w:val="24"/>
        </w:rPr>
        <w:t>laid</w:t>
      </w:r>
      <w:r w:rsidR="00F82AA8" w:rsidRPr="0050602F">
        <w:rPr>
          <w:rFonts w:ascii="Times New Roman" w:hAnsi="Times New Roman" w:cs="Times New Roman"/>
          <w:b/>
          <w:i/>
          <w:sz w:val="24"/>
          <w:szCs w:val="24"/>
        </w:rPr>
        <w:t>a</w:t>
      </w:r>
      <w:r w:rsidRPr="0050602F">
        <w:rPr>
          <w:rFonts w:ascii="Times New Roman" w:hAnsi="Times New Roman" w:cs="Times New Roman"/>
          <w:b/>
          <w:i/>
          <w:sz w:val="24"/>
          <w:szCs w:val="24"/>
        </w:rPr>
        <w:t xml:space="preserve">s </w:t>
      </w:r>
      <w:r w:rsidR="00F82AA8" w:rsidRPr="0050602F">
        <w:rPr>
          <w:rFonts w:ascii="Times New Roman" w:hAnsi="Times New Roman" w:cs="Times New Roman"/>
          <w:b/>
          <w:i/>
          <w:sz w:val="24"/>
          <w:szCs w:val="24"/>
        </w:rPr>
        <w:t>ir reportažus</w:t>
      </w:r>
      <w:r w:rsidR="00F82AA8" w:rsidRPr="0050602F">
        <w:rPr>
          <w:rFonts w:ascii="Times New Roman" w:hAnsi="Times New Roman" w:cs="Times New Roman"/>
          <w:sz w:val="24"/>
          <w:szCs w:val="24"/>
        </w:rPr>
        <w:t xml:space="preserve"> </w:t>
      </w:r>
      <w:r w:rsidRPr="0050602F">
        <w:rPr>
          <w:rFonts w:ascii="Times New Roman" w:hAnsi="Times New Roman" w:cs="Times New Roman"/>
          <w:sz w:val="24"/>
          <w:szCs w:val="24"/>
        </w:rPr>
        <w:t>apie Lietuvą užsienio lietuviams ir Lietuvai apie užsienio lietuvių organizacijas.</w:t>
      </w:r>
      <w:r w:rsidR="000355A2" w:rsidRPr="000355A2">
        <w:t xml:space="preserve"> </w:t>
      </w:r>
    </w:p>
    <w:p w14:paraId="3092B1C9" w14:textId="77777777" w:rsidR="00B22F26" w:rsidRPr="009435EA" w:rsidRDefault="00B22F26" w:rsidP="00646F73">
      <w:pPr>
        <w:tabs>
          <w:tab w:val="left" w:pos="567"/>
        </w:tabs>
        <w:spacing w:after="0" w:line="240" w:lineRule="auto"/>
        <w:ind w:firstLine="426"/>
        <w:jc w:val="both"/>
        <w:rPr>
          <w:rFonts w:ascii="Times New Roman" w:hAnsi="Times New Roman" w:cs="Times New Roman"/>
          <w:caps/>
          <w:sz w:val="24"/>
          <w:szCs w:val="24"/>
        </w:rPr>
      </w:pPr>
    </w:p>
    <w:p w14:paraId="16570311" w14:textId="77777777" w:rsidR="0050602F" w:rsidRDefault="00AE247C" w:rsidP="00646F73">
      <w:pPr>
        <w:tabs>
          <w:tab w:val="left" w:pos="567"/>
        </w:tabs>
        <w:spacing w:after="0" w:line="240" w:lineRule="auto"/>
        <w:ind w:firstLine="426"/>
        <w:jc w:val="both"/>
        <w:rPr>
          <w:rFonts w:ascii="Times New Roman" w:hAnsi="Times New Roman" w:cs="Times New Roman"/>
          <w:caps/>
          <w:sz w:val="24"/>
          <w:szCs w:val="24"/>
        </w:rPr>
      </w:pPr>
      <w:r w:rsidRPr="009435EA">
        <w:rPr>
          <w:rFonts w:ascii="Times New Roman" w:hAnsi="Times New Roman" w:cs="Times New Roman"/>
          <w:caps/>
          <w:sz w:val="24"/>
          <w:szCs w:val="24"/>
        </w:rPr>
        <w:t>Socialinės apsaugos ir darbo ministerija:</w:t>
      </w:r>
    </w:p>
    <w:p w14:paraId="488869A4" w14:textId="77777777" w:rsidR="0050602F" w:rsidRPr="0050602F" w:rsidRDefault="00DB13FF" w:rsidP="0050602F">
      <w:pPr>
        <w:pStyle w:val="ListParagraph"/>
        <w:numPr>
          <w:ilvl w:val="0"/>
          <w:numId w:val="20"/>
        </w:numPr>
        <w:tabs>
          <w:tab w:val="left" w:pos="567"/>
          <w:tab w:val="left" w:pos="709"/>
        </w:tabs>
        <w:spacing w:after="0" w:line="240" w:lineRule="auto"/>
        <w:ind w:left="0" w:firstLine="567"/>
        <w:jc w:val="both"/>
        <w:rPr>
          <w:rFonts w:ascii="Times New Roman" w:eastAsia="Times New Roman" w:hAnsi="Times New Roman" w:cs="Times New Roman"/>
          <w:sz w:val="24"/>
          <w:szCs w:val="24"/>
          <w:lang w:eastAsia="lt-LT"/>
        </w:rPr>
      </w:pPr>
      <w:r w:rsidRPr="0050602F">
        <w:rPr>
          <w:rFonts w:ascii="Times New Roman" w:hAnsi="Times New Roman" w:cs="Times New Roman"/>
          <w:b/>
          <w:i/>
          <w:sz w:val="24"/>
          <w:szCs w:val="24"/>
        </w:rPr>
        <w:t>organizav</w:t>
      </w:r>
      <w:r w:rsidR="00C65086" w:rsidRPr="0050602F">
        <w:rPr>
          <w:rFonts w:ascii="Times New Roman" w:hAnsi="Times New Roman" w:cs="Times New Roman"/>
          <w:b/>
          <w:i/>
          <w:sz w:val="24"/>
          <w:szCs w:val="24"/>
        </w:rPr>
        <w:t>o</w:t>
      </w:r>
      <w:r w:rsidR="00AE247C" w:rsidRPr="0050602F">
        <w:rPr>
          <w:rFonts w:ascii="Times New Roman" w:hAnsi="Times New Roman" w:cs="Times New Roman"/>
          <w:b/>
          <w:i/>
          <w:sz w:val="24"/>
          <w:szCs w:val="24"/>
        </w:rPr>
        <w:t xml:space="preserve"> psichologinių konsultacijų teikimą </w:t>
      </w:r>
      <w:r w:rsidR="00AE247C" w:rsidRPr="0050602F">
        <w:rPr>
          <w:rFonts w:ascii="Times New Roman" w:hAnsi="Times New Roman" w:cs="Times New Roman"/>
          <w:sz w:val="24"/>
          <w:szCs w:val="24"/>
        </w:rPr>
        <w:t>emigra</w:t>
      </w:r>
      <w:r w:rsidR="000B3C98" w:rsidRPr="0050602F">
        <w:rPr>
          <w:rFonts w:ascii="Times New Roman" w:hAnsi="Times New Roman" w:cs="Times New Roman"/>
          <w:sz w:val="24"/>
          <w:szCs w:val="24"/>
        </w:rPr>
        <w:t>vusiems</w:t>
      </w:r>
      <w:r w:rsidR="00382915" w:rsidRPr="0050602F">
        <w:rPr>
          <w:rFonts w:ascii="Times New Roman" w:hAnsi="Times New Roman" w:cs="Times New Roman"/>
          <w:sz w:val="24"/>
          <w:szCs w:val="24"/>
        </w:rPr>
        <w:t xml:space="preserve"> </w:t>
      </w:r>
      <w:r w:rsidR="000B3C98" w:rsidRPr="0050602F">
        <w:rPr>
          <w:rFonts w:ascii="Times New Roman" w:hAnsi="Times New Roman" w:cs="Times New Roman"/>
          <w:sz w:val="24"/>
          <w:szCs w:val="24"/>
        </w:rPr>
        <w:t>ir ketinantiems grįžti ar grįžusiems tautiečiams, susiduriant</w:t>
      </w:r>
      <w:r w:rsidR="00DA7EA1" w:rsidRPr="0050602F">
        <w:rPr>
          <w:rFonts w:ascii="Times New Roman" w:hAnsi="Times New Roman" w:cs="Times New Roman"/>
          <w:sz w:val="24"/>
          <w:szCs w:val="24"/>
        </w:rPr>
        <w:t>iems su adaptacijos problemomis</w:t>
      </w:r>
      <w:r w:rsidR="002D0619" w:rsidRPr="0050602F">
        <w:rPr>
          <w:rFonts w:ascii="Times New Roman" w:hAnsi="Times New Roman" w:cs="Times New Roman"/>
          <w:sz w:val="24"/>
          <w:szCs w:val="24"/>
        </w:rPr>
        <w:t xml:space="preserve"> (201</w:t>
      </w:r>
      <w:r w:rsidR="00285CEA" w:rsidRPr="0050602F">
        <w:rPr>
          <w:rFonts w:ascii="Times New Roman" w:hAnsi="Times New Roman" w:cs="Times New Roman"/>
          <w:sz w:val="24"/>
          <w:szCs w:val="24"/>
        </w:rPr>
        <w:t>9 m. konsultuota</w:t>
      </w:r>
      <w:r w:rsidR="002D0619" w:rsidRPr="0050602F">
        <w:rPr>
          <w:rFonts w:ascii="Times New Roman" w:hAnsi="Times New Roman" w:cs="Times New Roman"/>
          <w:sz w:val="24"/>
          <w:szCs w:val="24"/>
        </w:rPr>
        <w:t xml:space="preserve"> 3</w:t>
      </w:r>
      <w:r w:rsidR="00285CEA" w:rsidRPr="0050602F">
        <w:rPr>
          <w:rFonts w:ascii="Times New Roman" w:hAnsi="Times New Roman" w:cs="Times New Roman"/>
          <w:sz w:val="24"/>
          <w:szCs w:val="24"/>
        </w:rPr>
        <w:t>18</w:t>
      </w:r>
      <w:r w:rsidR="002D0619" w:rsidRPr="0050602F">
        <w:rPr>
          <w:rFonts w:ascii="Times New Roman" w:hAnsi="Times New Roman" w:cs="Times New Roman"/>
          <w:sz w:val="24"/>
          <w:szCs w:val="24"/>
        </w:rPr>
        <w:t xml:space="preserve"> asmen</w:t>
      </w:r>
      <w:r w:rsidR="00285CEA" w:rsidRPr="0050602F">
        <w:rPr>
          <w:rFonts w:ascii="Times New Roman" w:hAnsi="Times New Roman" w:cs="Times New Roman"/>
          <w:sz w:val="24"/>
          <w:szCs w:val="24"/>
        </w:rPr>
        <w:t>ų</w:t>
      </w:r>
      <w:r w:rsidR="002D0619" w:rsidRPr="0050602F">
        <w:rPr>
          <w:rFonts w:ascii="Times New Roman" w:hAnsi="Times New Roman" w:cs="Times New Roman"/>
          <w:sz w:val="24"/>
          <w:szCs w:val="24"/>
        </w:rPr>
        <w:t>)</w:t>
      </w:r>
      <w:r w:rsidR="0050602F">
        <w:rPr>
          <w:rFonts w:ascii="Times New Roman" w:hAnsi="Times New Roman" w:cs="Times New Roman"/>
          <w:sz w:val="24"/>
          <w:szCs w:val="24"/>
        </w:rPr>
        <w:t>;</w:t>
      </w:r>
    </w:p>
    <w:p w14:paraId="06BB4065" w14:textId="7E9CC5D0" w:rsidR="00AE247C" w:rsidRPr="0050602F" w:rsidRDefault="00382915" w:rsidP="0050602F">
      <w:pPr>
        <w:pStyle w:val="ListParagraph"/>
        <w:numPr>
          <w:ilvl w:val="0"/>
          <w:numId w:val="20"/>
        </w:numPr>
        <w:tabs>
          <w:tab w:val="left" w:pos="567"/>
          <w:tab w:val="left" w:pos="709"/>
        </w:tabs>
        <w:spacing w:after="0" w:line="240" w:lineRule="auto"/>
        <w:ind w:left="0" w:firstLine="567"/>
        <w:jc w:val="both"/>
        <w:rPr>
          <w:rFonts w:ascii="Times New Roman" w:eastAsia="Times New Roman" w:hAnsi="Times New Roman" w:cs="Times New Roman"/>
          <w:sz w:val="24"/>
          <w:szCs w:val="24"/>
          <w:lang w:eastAsia="lt-LT"/>
        </w:rPr>
      </w:pPr>
      <w:r w:rsidRPr="0050602F">
        <w:rPr>
          <w:rFonts w:ascii="Times New Roman" w:hAnsi="Times New Roman" w:cs="Times New Roman"/>
          <w:sz w:val="24"/>
          <w:szCs w:val="24"/>
        </w:rPr>
        <w:t>Jaunimo reikalų departamentas prie Socialinės apsaugos ir darbo ministerijos</w:t>
      </w:r>
      <w:r w:rsidR="00AE247C" w:rsidRPr="0050602F">
        <w:rPr>
          <w:rFonts w:ascii="Times New Roman" w:hAnsi="Times New Roman" w:cs="Times New Roman"/>
          <w:sz w:val="24"/>
          <w:szCs w:val="24"/>
        </w:rPr>
        <w:t xml:space="preserve"> </w:t>
      </w:r>
      <w:r w:rsidR="00AE247C" w:rsidRPr="0050602F">
        <w:rPr>
          <w:rFonts w:ascii="Times New Roman" w:hAnsi="Times New Roman" w:cs="Times New Roman"/>
          <w:b/>
          <w:i/>
          <w:sz w:val="24"/>
          <w:szCs w:val="24"/>
        </w:rPr>
        <w:t>r</w:t>
      </w:r>
      <w:r w:rsidR="00802DE1" w:rsidRPr="0050602F">
        <w:rPr>
          <w:rFonts w:ascii="Times New Roman" w:hAnsi="Times New Roman" w:cs="Times New Roman"/>
          <w:b/>
          <w:i/>
          <w:sz w:val="24"/>
          <w:szCs w:val="24"/>
        </w:rPr>
        <w:t>ėmė</w:t>
      </w:r>
      <w:r w:rsidR="00AE247C" w:rsidRPr="0050602F">
        <w:rPr>
          <w:rFonts w:ascii="Times New Roman" w:hAnsi="Times New Roman" w:cs="Times New Roman"/>
          <w:b/>
          <w:i/>
          <w:sz w:val="24"/>
          <w:szCs w:val="24"/>
        </w:rPr>
        <w:t xml:space="preserve"> užsienio lietuvių jaunimo organizacijų veiklą</w:t>
      </w:r>
      <w:r w:rsidR="002D0619" w:rsidRPr="0050602F">
        <w:rPr>
          <w:rFonts w:ascii="Times New Roman" w:hAnsi="Times New Roman" w:cs="Times New Roman"/>
          <w:b/>
          <w:i/>
          <w:sz w:val="24"/>
          <w:szCs w:val="24"/>
        </w:rPr>
        <w:t>, organizavo</w:t>
      </w:r>
      <w:r w:rsidR="00E96D95" w:rsidRPr="0050602F">
        <w:rPr>
          <w:rFonts w:ascii="Times New Roman" w:hAnsi="Times New Roman" w:cs="Times New Roman"/>
          <w:b/>
          <w:i/>
          <w:sz w:val="24"/>
          <w:szCs w:val="24"/>
        </w:rPr>
        <w:t xml:space="preserve"> j</w:t>
      </w:r>
      <w:r w:rsidR="00B70FFD" w:rsidRPr="0050602F">
        <w:rPr>
          <w:rFonts w:ascii="Times New Roman" w:hAnsi="Times New Roman" w:cs="Times New Roman"/>
          <w:b/>
          <w:i/>
          <w:sz w:val="24"/>
          <w:szCs w:val="24"/>
        </w:rPr>
        <w:t>oms</w:t>
      </w:r>
      <w:r w:rsidR="00E96D95" w:rsidRPr="0050602F">
        <w:rPr>
          <w:rFonts w:ascii="Times New Roman" w:hAnsi="Times New Roman" w:cs="Times New Roman"/>
          <w:b/>
          <w:i/>
          <w:sz w:val="24"/>
          <w:szCs w:val="24"/>
        </w:rPr>
        <w:t xml:space="preserve"> mokymus</w:t>
      </w:r>
      <w:r w:rsidR="00223749" w:rsidRPr="00223749">
        <w:t xml:space="preserve"> </w:t>
      </w:r>
      <w:bookmarkStart w:id="1" w:name="_Hlk37236975"/>
      <w:r w:rsidR="00223749" w:rsidRPr="00223749">
        <w:rPr>
          <w:rFonts w:ascii="Times New Roman" w:hAnsi="Times New Roman" w:cs="Times New Roman"/>
          <w:bCs/>
          <w:iCs/>
          <w:sz w:val="24"/>
          <w:szCs w:val="24"/>
        </w:rPr>
        <w:t xml:space="preserve">(finansuoti </w:t>
      </w:r>
      <w:r w:rsidR="00EC0C55">
        <w:rPr>
          <w:rFonts w:ascii="Times New Roman" w:hAnsi="Times New Roman" w:cs="Times New Roman"/>
          <w:bCs/>
          <w:iCs/>
          <w:sz w:val="24"/>
          <w:szCs w:val="24"/>
        </w:rPr>
        <w:t>4</w:t>
      </w:r>
      <w:r w:rsidR="00223749" w:rsidRPr="00223749">
        <w:rPr>
          <w:rFonts w:ascii="Times New Roman" w:hAnsi="Times New Roman" w:cs="Times New Roman"/>
          <w:bCs/>
          <w:iCs/>
          <w:sz w:val="24"/>
          <w:szCs w:val="24"/>
        </w:rPr>
        <w:t xml:space="preserve"> projektai</w:t>
      </w:r>
      <w:r w:rsidR="00072DAE">
        <w:rPr>
          <w:rFonts w:ascii="Times New Roman" w:hAnsi="Times New Roman" w:cs="Times New Roman"/>
          <w:bCs/>
          <w:iCs/>
          <w:sz w:val="24"/>
          <w:szCs w:val="24"/>
        </w:rPr>
        <w:t>,</w:t>
      </w:r>
      <w:r w:rsidR="00223749" w:rsidRPr="00223749">
        <w:rPr>
          <w:rFonts w:ascii="Times New Roman" w:hAnsi="Times New Roman" w:cs="Times New Roman"/>
          <w:bCs/>
          <w:iCs/>
          <w:sz w:val="24"/>
          <w:szCs w:val="24"/>
        </w:rPr>
        <w:t xml:space="preserve"> </w:t>
      </w:r>
      <w:bookmarkEnd w:id="1"/>
      <w:r w:rsidR="00CC1A2D">
        <w:rPr>
          <w:rFonts w:ascii="Times New Roman" w:hAnsi="Times New Roman" w:cs="Times New Roman"/>
          <w:bCs/>
          <w:iCs/>
          <w:sz w:val="24"/>
          <w:szCs w:val="24"/>
        </w:rPr>
        <w:t>organizuoti 7 mokymai</w:t>
      </w:r>
      <w:r w:rsidR="00223749" w:rsidRPr="00223749">
        <w:rPr>
          <w:rFonts w:ascii="Times New Roman" w:hAnsi="Times New Roman" w:cs="Times New Roman"/>
          <w:bCs/>
          <w:iCs/>
          <w:sz w:val="24"/>
          <w:szCs w:val="24"/>
        </w:rPr>
        <w:t>)</w:t>
      </w:r>
      <w:r w:rsidR="00E96D95" w:rsidRPr="0050602F">
        <w:rPr>
          <w:rFonts w:ascii="Times New Roman" w:hAnsi="Times New Roman" w:cs="Times New Roman"/>
          <w:sz w:val="24"/>
          <w:szCs w:val="24"/>
        </w:rPr>
        <w:t>.</w:t>
      </w:r>
      <w:r w:rsidR="003C1138" w:rsidRPr="009435EA">
        <w:t xml:space="preserve"> </w:t>
      </w:r>
    </w:p>
    <w:p w14:paraId="58A20409" w14:textId="77777777" w:rsidR="00B22F26" w:rsidRPr="009435EA" w:rsidRDefault="00B22F26" w:rsidP="00646F73">
      <w:pPr>
        <w:tabs>
          <w:tab w:val="left" w:pos="567"/>
        </w:tabs>
        <w:spacing w:after="0" w:line="240" w:lineRule="auto"/>
        <w:ind w:firstLine="426"/>
        <w:jc w:val="both"/>
        <w:rPr>
          <w:rFonts w:ascii="Times New Roman" w:hAnsi="Times New Roman" w:cs="Times New Roman"/>
          <w:caps/>
          <w:sz w:val="24"/>
          <w:szCs w:val="24"/>
        </w:rPr>
      </w:pPr>
    </w:p>
    <w:p w14:paraId="53E0483F" w14:textId="77777777" w:rsidR="0050602F" w:rsidRDefault="00AE247C" w:rsidP="00646F73">
      <w:pPr>
        <w:tabs>
          <w:tab w:val="left" w:pos="567"/>
        </w:tabs>
        <w:spacing w:after="0" w:line="240" w:lineRule="auto"/>
        <w:ind w:firstLine="426"/>
        <w:jc w:val="both"/>
        <w:rPr>
          <w:rFonts w:ascii="Times New Roman" w:hAnsi="Times New Roman" w:cs="Times New Roman"/>
          <w:sz w:val="24"/>
          <w:szCs w:val="24"/>
        </w:rPr>
      </w:pPr>
      <w:r w:rsidRPr="009435EA">
        <w:rPr>
          <w:rFonts w:ascii="Times New Roman" w:hAnsi="Times New Roman" w:cs="Times New Roman"/>
          <w:caps/>
          <w:sz w:val="24"/>
          <w:szCs w:val="24"/>
        </w:rPr>
        <w:t>Lietuvos vyriausiojo archyvaro tarnyba</w:t>
      </w:r>
      <w:r w:rsidRPr="009435EA">
        <w:rPr>
          <w:rFonts w:ascii="Times New Roman" w:hAnsi="Times New Roman" w:cs="Times New Roman"/>
          <w:i/>
          <w:sz w:val="24"/>
          <w:szCs w:val="24"/>
        </w:rPr>
        <w:t xml:space="preserve"> </w:t>
      </w:r>
      <w:r w:rsidRPr="009435EA">
        <w:rPr>
          <w:rFonts w:ascii="Times New Roman" w:hAnsi="Times New Roman" w:cs="Times New Roman"/>
          <w:b/>
          <w:i/>
          <w:sz w:val="24"/>
          <w:szCs w:val="24"/>
        </w:rPr>
        <w:t>koordin</w:t>
      </w:r>
      <w:r w:rsidR="00802DE1" w:rsidRPr="009435EA">
        <w:rPr>
          <w:rFonts w:ascii="Times New Roman" w:hAnsi="Times New Roman" w:cs="Times New Roman"/>
          <w:b/>
          <w:i/>
          <w:sz w:val="24"/>
          <w:szCs w:val="24"/>
        </w:rPr>
        <w:t>avo</w:t>
      </w:r>
      <w:r w:rsidRPr="009435EA">
        <w:rPr>
          <w:rFonts w:ascii="Times New Roman" w:hAnsi="Times New Roman" w:cs="Times New Roman"/>
          <w:b/>
          <w:i/>
          <w:sz w:val="24"/>
          <w:szCs w:val="24"/>
        </w:rPr>
        <w:t xml:space="preserve"> užsienio lietuvių archyvų tvarkymą ir </w:t>
      </w:r>
      <w:r w:rsidR="00802DE1" w:rsidRPr="009435EA">
        <w:rPr>
          <w:rFonts w:ascii="Times New Roman" w:hAnsi="Times New Roman" w:cs="Times New Roman"/>
          <w:b/>
          <w:i/>
          <w:sz w:val="24"/>
          <w:szCs w:val="24"/>
        </w:rPr>
        <w:t xml:space="preserve">jų </w:t>
      </w:r>
      <w:r w:rsidRPr="009435EA">
        <w:rPr>
          <w:rFonts w:ascii="Times New Roman" w:hAnsi="Times New Roman" w:cs="Times New Roman"/>
          <w:b/>
          <w:i/>
          <w:sz w:val="24"/>
          <w:szCs w:val="24"/>
        </w:rPr>
        <w:t>integr</w:t>
      </w:r>
      <w:r w:rsidR="00802DE1" w:rsidRPr="009435EA">
        <w:rPr>
          <w:rFonts w:ascii="Times New Roman" w:hAnsi="Times New Roman" w:cs="Times New Roman"/>
          <w:b/>
          <w:i/>
          <w:sz w:val="24"/>
          <w:szCs w:val="24"/>
        </w:rPr>
        <w:t xml:space="preserve">avimą </w:t>
      </w:r>
      <w:r w:rsidRPr="009435EA">
        <w:rPr>
          <w:rFonts w:ascii="Times New Roman" w:hAnsi="Times New Roman" w:cs="Times New Roman"/>
          <w:b/>
          <w:i/>
          <w:sz w:val="24"/>
          <w:szCs w:val="24"/>
        </w:rPr>
        <w:t>į informacinę erdvę</w:t>
      </w:r>
      <w:r w:rsidR="0050602F">
        <w:rPr>
          <w:rFonts w:ascii="Times New Roman" w:hAnsi="Times New Roman" w:cs="Times New Roman"/>
          <w:sz w:val="24"/>
          <w:szCs w:val="24"/>
        </w:rPr>
        <w:t xml:space="preserve">: </w:t>
      </w:r>
    </w:p>
    <w:p w14:paraId="11E2D574" w14:textId="77777777" w:rsidR="00780277" w:rsidRPr="00780277" w:rsidRDefault="0027255D" w:rsidP="00780277">
      <w:pPr>
        <w:pStyle w:val="ListParagraph"/>
        <w:numPr>
          <w:ilvl w:val="0"/>
          <w:numId w:val="20"/>
        </w:numPr>
        <w:tabs>
          <w:tab w:val="left" w:pos="567"/>
          <w:tab w:val="left" w:pos="709"/>
        </w:tabs>
        <w:spacing w:after="0" w:line="240" w:lineRule="auto"/>
        <w:ind w:left="0" w:firstLine="567"/>
        <w:jc w:val="both"/>
        <w:rPr>
          <w:rFonts w:ascii="Times New Roman" w:hAnsi="Times New Roman" w:cs="Times New Roman"/>
          <w:sz w:val="24"/>
          <w:szCs w:val="24"/>
        </w:rPr>
      </w:pPr>
      <w:r w:rsidRPr="0050602F">
        <w:rPr>
          <w:rFonts w:ascii="Times New Roman" w:eastAsia="Times New Roman" w:hAnsi="Times New Roman" w:cs="Times New Roman"/>
          <w:sz w:val="24"/>
          <w:szCs w:val="24"/>
          <w:lang w:eastAsia="lt-LT"/>
        </w:rPr>
        <w:t>į paieškos priemonę įtraukta 40 užsienio lietuvių rinkinių aprašymų – visi identifikuoti elektroninėje erdvėje, saugomi Lituanistikos tyrimo ir studijų centre</w:t>
      </w:r>
      <w:r w:rsidR="00780277">
        <w:rPr>
          <w:rFonts w:ascii="Times New Roman" w:eastAsia="Times New Roman" w:hAnsi="Times New Roman" w:cs="Times New Roman"/>
          <w:sz w:val="24"/>
          <w:szCs w:val="24"/>
          <w:lang w:eastAsia="lt-LT"/>
        </w:rPr>
        <w:t>;</w:t>
      </w:r>
    </w:p>
    <w:p w14:paraId="282C8825" w14:textId="77777777" w:rsidR="00780277" w:rsidRPr="00780277" w:rsidRDefault="001D352A" w:rsidP="00780277">
      <w:pPr>
        <w:pStyle w:val="ListParagraph"/>
        <w:numPr>
          <w:ilvl w:val="0"/>
          <w:numId w:val="20"/>
        </w:numPr>
        <w:tabs>
          <w:tab w:val="left" w:pos="567"/>
          <w:tab w:val="left" w:pos="709"/>
        </w:tabs>
        <w:spacing w:after="0" w:line="240" w:lineRule="auto"/>
        <w:ind w:left="0" w:firstLine="567"/>
        <w:jc w:val="both"/>
        <w:rPr>
          <w:rFonts w:ascii="Times New Roman" w:hAnsi="Times New Roman" w:cs="Times New Roman"/>
          <w:sz w:val="24"/>
          <w:szCs w:val="24"/>
        </w:rPr>
      </w:pPr>
      <w:r w:rsidRPr="0050602F">
        <w:rPr>
          <w:rFonts w:ascii="Times New Roman" w:eastAsia="Times New Roman" w:hAnsi="Times New Roman" w:cs="Times New Roman"/>
          <w:sz w:val="24"/>
          <w:szCs w:val="24"/>
          <w:lang w:eastAsia="lt-LT"/>
        </w:rPr>
        <w:t xml:space="preserve">Prancūzijos </w:t>
      </w:r>
      <w:r w:rsidR="0027255D" w:rsidRPr="0050602F">
        <w:rPr>
          <w:rFonts w:ascii="Times New Roman" w:eastAsia="Times New Roman" w:hAnsi="Times New Roman" w:cs="Times New Roman"/>
          <w:sz w:val="24"/>
          <w:szCs w:val="24"/>
          <w:lang w:eastAsia="lt-LT"/>
        </w:rPr>
        <w:t>Villefranche</w:t>
      </w:r>
      <w:r w:rsidRPr="0050602F">
        <w:rPr>
          <w:rFonts w:ascii="Times New Roman" w:eastAsia="Times New Roman" w:hAnsi="Times New Roman" w:cs="Times New Roman"/>
          <w:sz w:val="24"/>
          <w:szCs w:val="24"/>
          <w:lang w:eastAsia="lt-LT"/>
        </w:rPr>
        <w:t>-s</w:t>
      </w:r>
      <w:r w:rsidR="0027255D" w:rsidRPr="0050602F">
        <w:rPr>
          <w:rFonts w:ascii="Times New Roman" w:eastAsia="Times New Roman" w:hAnsi="Times New Roman" w:cs="Times New Roman"/>
          <w:sz w:val="24"/>
          <w:szCs w:val="24"/>
          <w:lang w:eastAsia="lt-LT"/>
        </w:rPr>
        <w:t>ur</w:t>
      </w:r>
      <w:r w:rsidRPr="0050602F">
        <w:rPr>
          <w:rFonts w:ascii="Times New Roman" w:eastAsia="Times New Roman" w:hAnsi="Times New Roman" w:cs="Times New Roman"/>
          <w:sz w:val="24"/>
          <w:szCs w:val="24"/>
          <w:lang w:eastAsia="lt-LT"/>
        </w:rPr>
        <w:t>-</w:t>
      </w:r>
      <w:r w:rsidR="0027255D" w:rsidRPr="0050602F">
        <w:rPr>
          <w:rFonts w:ascii="Times New Roman" w:eastAsia="Times New Roman" w:hAnsi="Times New Roman" w:cs="Times New Roman"/>
          <w:sz w:val="24"/>
          <w:szCs w:val="24"/>
          <w:lang w:eastAsia="lt-LT"/>
        </w:rPr>
        <w:t xml:space="preserve">Mer </w:t>
      </w:r>
      <w:r w:rsidRPr="0050602F">
        <w:rPr>
          <w:rFonts w:ascii="Times New Roman" w:eastAsia="Times New Roman" w:hAnsi="Times New Roman" w:cs="Times New Roman"/>
          <w:sz w:val="24"/>
          <w:szCs w:val="24"/>
          <w:lang w:eastAsia="lt-LT"/>
        </w:rPr>
        <w:t>regione</w:t>
      </w:r>
      <w:r w:rsidR="0027255D" w:rsidRPr="0050602F">
        <w:rPr>
          <w:rFonts w:ascii="Times New Roman" w:eastAsia="Times New Roman" w:hAnsi="Times New Roman" w:cs="Times New Roman"/>
          <w:sz w:val="24"/>
          <w:szCs w:val="24"/>
          <w:lang w:eastAsia="lt-LT"/>
        </w:rPr>
        <w:t xml:space="preserve"> </w:t>
      </w:r>
      <w:r w:rsidR="007E662F" w:rsidRPr="0050602F">
        <w:rPr>
          <w:rFonts w:ascii="Times New Roman" w:eastAsia="Times New Roman" w:hAnsi="Times New Roman" w:cs="Times New Roman"/>
          <w:sz w:val="24"/>
          <w:szCs w:val="24"/>
          <w:lang w:eastAsia="lt-LT"/>
        </w:rPr>
        <w:t xml:space="preserve">identifikuoti </w:t>
      </w:r>
      <w:r w:rsidR="0027255D" w:rsidRPr="0050602F">
        <w:rPr>
          <w:rFonts w:ascii="Times New Roman" w:eastAsia="Times New Roman" w:hAnsi="Times New Roman" w:cs="Times New Roman"/>
          <w:sz w:val="24"/>
          <w:szCs w:val="24"/>
          <w:lang w:eastAsia="lt-LT"/>
        </w:rPr>
        <w:t>prieškario diplomato Antano Liutkaus rašytiniai ir vaizdo bei garso dokumentai (1 fondas)</w:t>
      </w:r>
      <w:r w:rsidR="007E662F" w:rsidRPr="0050602F">
        <w:rPr>
          <w:rFonts w:ascii="Times New Roman" w:eastAsia="Times New Roman" w:hAnsi="Times New Roman" w:cs="Times New Roman"/>
          <w:sz w:val="24"/>
          <w:szCs w:val="24"/>
          <w:lang w:eastAsia="lt-LT"/>
        </w:rPr>
        <w:t>, į</w:t>
      </w:r>
      <w:r w:rsidR="0027255D" w:rsidRPr="0050602F">
        <w:rPr>
          <w:rFonts w:ascii="Times New Roman" w:eastAsia="Times New Roman" w:hAnsi="Times New Roman" w:cs="Times New Roman"/>
          <w:sz w:val="24"/>
          <w:szCs w:val="24"/>
          <w:lang w:eastAsia="lt-LT"/>
        </w:rPr>
        <w:t xml:space="preserve"> Lietuvą pargaben</w:t>
      </w:r>
      <w:r w:rsidR="007E662F" w:rsidRPr="0050602F">
        <w:rPr>
          <w:rFonts w:ascii="Times New Roman" w:eastAsia="Times New Roman" w:hAnsi="Times New Roman" w:cs="Times New Roman"/>
          <w:sz w:val="24"/>
          <w:szCs w:val="24"/>
          <w:lang w:eastAsia="lt-LT"/>
        </w:rPr>
        <w:t xml:space="preserve">ti rašytiniai ir fotodokumentai; </w:t>
      </w:r>
      <w:r w:rsidR="0027255D" w:rsidRPr="0050602F">
        <w:rPr>
          <w:rFonts w:ascii="Times New Roman" w:eastAsia="Times New Roman" w:hAnsi="Times New Roman" w:cs="Times New Roman"/>
          <w:sz w:val="24"/>
          <w:szCs w:val="24"/>
          <w:lang w:eastAsia="lt-LT"/>
        </w:rPr>
        <w:t>Amerikos lietuvių kultūros archyve (ALKA) atlik</w:t>
      </w:r>
      <w:r w:rsidR="007E662F" w:rsidRPr="0050602F">
        <w:rPr>
          <w:rFonts w:ascii="Times New Roman" w:eastAsia="Times New Roman" w:hAnsi="Times New Roman" w:cs="Times New Roman"/>
          <w:sz w:val="24"/>
          <w:szCs w:val="24"/>
          <w:lang w:eastAsia="lt-LT"/>
        </w:rPr>
        <w:t>ti</w:t>
      </w:r>
      <w:r w:rsidR="0027255D" w:rsidRPr="0050602F">
        <w:rPr>
          <w:rFonts w:ascii="Times New Roman" w:eastAsia="Times New Roman" w:hAnsi="Times New Roman" w:cs="Times New Roman"/>
          <w:sz w:val="24"/>
          <w:szCs w:val="24"/>
          <w:lang w:eastAsia="lt-LT"/>
        </w:rPr>
        <w:t xml:space="preserve"> sukaupto unikalaus su lietuvių išeivijos veikla susijusio kultūrinio paveldo (asmenų ir organizacijų fondų) tvarkymo, sisteminimo, aprašymo, informacijos prieinamumo ir sklaidos IRT priemonėmis parengimo darb</w:t>
      </w:r>
      <w:r w:rsidR="007E662F" w:rsidRPr="0050602F">
        <w:rPr>
          <w:rFonts w:ascii="Times New Roman" w:eastAsia="Times New Roman" w:hAnsi="Times New Roman" w:cs="Times New Roman"/>
          <w:sz w:val="24"/>
          <w:szCs w:val="24"/>
          <w:lang w:eastAsia="lt-LT"/>
        </w:rPr>
        <w:t>ai</w:t>
      </w:r>
      <w:r w:rsidR="0027255D" w:rsidRPr="0050602F">
        <w:rPr>
          <w:rFonts w:ascii="Times New Roman" w:eastAsia="Times New Roman" w:hAnsi="Times New Roman" w:cs="Times New Roman"/>
          <w:sz w:val="24"/>
          <w:szCs w:val="24"/>
          <w:lang w:eastAsia="lt-LT"/>
        </w:rPr>
        <w:t>. Buvo sutvarkyti ir aprašyti gydytojo Vinco Tercijono, kunigo Mykolo Vaitkaus, kalbininko Juliaus Botyriaus, mokytojo, archeologo Petro Bliumo, karo istoriko, žurnalisto Zigmo Raulinaičio ir žurnalo „Karys“ redakcijos fondai, taip pat Amerikos lietuvių katali</w:t>
      </w:r>
      <w:r w:rsidR="007E662F" w:rsidRPr="0050602F">
        <w:rPr>
          <w:rFonts w:ascii="Times New Roman" w:eastAsia="Times New Roman" w:hAnsi="Times New Roman" w:cs="Times New Roman"/>
          <w:sz w:val="24"/>
          <w:szCs w:val="24"/>
          <w:lang w:eastAsia="lt-LT"/>
        </w:rPr>
        <w:t>kų draugijos „Motinėlė“ fondas</w:t>
      </w:r>
      <w:r w:rsidR="00780277">
        <w:rPr>
          <w:rFonts w:ascii="Times New Roman" w:eastAsia="Times New Roman" w:hAnsi="Times New Roman" w:cs="Times New Roman"/>
          <w:sz w:val="24"/>
          <w:szCs w:val="24"/>
          <w:lang w:eastAsia="lt-LT"/>
        </w:rPr>
        <w:t>;</w:t>
      </w:r>
    </w:p>
    <w:p w14:paraId="5A81A097" w14:textId="39C726E9" w:rsidR="002E63BC" w:rsidRPr="0050602F" w:rsidRDefault="009435EA" w:rsidP="00780277">
      <w:pPr>
        <w:pStyle w:val="ListParagraph"/>
        <w:numPr>
          <w:ilvl w:val="0"/>
          <w:numId w:val="20"/>
        </w:numPr>
        <w:tabs>
          <w:tab w:val="left" w:pos="567"/>
          <w:tab w:val="left" w:pos="709"/>
        </w:tabs>
        <w:spacing w:after="0" w:line="240" w:lineRule="auto"/>
        <w:ind w:left="0" w:firstLine="567"/>
        <w:jc w:val="both"/>
        <w:rPr>
          <w:rFonts w:ascii="Times New Roman" w:hAnsi="Times New Roman" w:cs="Times New Roman"/>
          <w:sz w:val="24"/>
          <w:szCs w:val="24"/>
        </w:rPr>
      </w:pPr>
      <w:r w:rsidRPr="0050602F">
        <w:rPr>
          <w:rFonts w:ascii="Times New Roman" w:eastAsia="Times New Roman" w:hAnsi="Times New Roman" w:cs="Times New Roman"/>
          <w:sz w:val="24"/>
          <w:szCs w:val="24"/>
          <w:lang w:eastAsia="lt-LT"/>
        </w:rPr>
        <w:t>k</w:t>
      </w:r>
      <w:r w:rsidR="00AE247C" w:rsidRPr="0050602F">
        <w:rPr>
          <w:rFonts w:ascii="Times New Roman" w:hAnsi="Times New Roman" w:cs="Times New Roman"/>
          <w:sz w:val="24"/>
          <w:szCs w:val="24"/>
        </w:rPr>
        <w:t>aupi</w:t>
      </w:r>
      <w:r w:rsidR="00AA6FC6" w:rsidRPr="0050602F">
        <w:rPr>
          <w:rFonts w:ascii="Times New Roman" w:hAnsi="Times New Roman" w:cs="Times New Roman"/>
          <w:sz w:val="24"/>
          <w:szCs w:val="24"/>
        </w:rPr>
        <w:t>ama</w:t>
      </w:r>
      <w:r w:rsidR="00AE247C" w:rsidRPr="0050602F">
        <w:rPr>
          <w:rFonts w:ascii="Times New Roman" w:hAnsi="Times New Roman" w:cs="Times New Roman"/>
          <w:sz w:val="24"/>
          <w:szCs w:val="24"/>
        </w:rPr>
        <w:t xml:space="preserve"> lietuvių išeivijos archyvų Lietuvoje ir užsienyje duomenų bazė, LVAT interneto svetainėje veiki</w:t>
      </w:r>
      <w:r w:rsidR="00CD4C48" w:rsidRPr="0050602F">
        <w:rPr>
          <w:rFonts w:ascii="Times New Roman" w:hAnsi="Times New Roman" w:cs="Times New Roman"/>
          <w:sz w:val="24"/>
          <w:szCs w:val="24"/>
        </w:rPr>
        <w:t>a</w:t>
      </w:r>
      <w:r w:rsidR="00AE247C" w:rsidRPr="0050602F">
        <w:rPr>
          <w:rFonts w:ascii="Times New Roman" w:hAnsi="Times New Roman" w:cs="Times New Roman"/>
          <w:sz w:val="24"/>
          <w:szCs w:val="24"/>
        </w:rPr>
        <w:t xml:space="preserve"> paieškos sistema.</w:t>
      </w:r>
      <w:r w:rsidR="006C6840" w:rsidRPr="009435EA">
        <w:t xml:space="preserve"> </w:t>
      </w:r>
    </w:p>
    <w:p w14:paraId="39FA9A19" w14:textId="77777777" w:rsidR="006C6840" w:rsidRPr="009435EA" w:rsidRDefault="006C6840" w:rsidP="00646F73">
      <w:pPr>
        <w:tabs>
          <w:tab w:val="left" w:pos="567"/>
        </w:tabs>
        <w:spacing w:after="0" w:line="240" w:lineRule="auto"/>
        <w:ind w:firstLine="426"/>
        <w:jc w:val="both"/>
        <w:rPr>
          <w:rFonts w:ascii="Times New Roman" w:hAnsi="Times New Roman" w:cs="Times New Roman"/>
          <w:sz w:val="24"/>
          <w:szCs w:val="24"/>
        </w:rPr>
      </w:pPr>
    </w:p>
    <w:p w14:paraId="52681D81" w14:textId="1E3AEA52" w:rsidR="007E662F" w:rsidRPr="00C46363" w:rsidRDefault="00AE247C" w:rsidP="00780277">
      <w:pPr>
        <w:tabs>
          <w:tab w:val="left" w:pos="567"/>
        </w:tabs>
        <w:spacing w:after="0" w:line="240" w:lineRule="auto"/>
        <w:ind w:firstLine="426"/>
        <w:jc w:val="both"/>
        <w:rPr>
          <w:rFonts w:ascii="Times New Roman" w:hAnsi="Times New Roman" w:cs="Times New Roman"/>
          <w:sz w:val="24"/>
          <w:szCs w:val="24"/>
        </w:rPr>
      </w:pPr>
      <w:r w:rsidRPr="009435EA">
        <w:rPr>
          <w:rFonts w:ascii="Times New Roman" w:hAnsi="Times New Roman" w:cs="Times New Roman"/>
          <w:caps/>
          <w:sz w:val="24"/>
          <w:szCs w:val="24"/>
        </w:rPr>
        <w:t>Sveikatos apsaugos ministerija</w:t>
      </w:r>
      <w:r w:rsidRPr="009435EA">
        <w:rPr>
          <w:rFonts w:ascii="Times New Roman" w:hAnsi="Times New Roman" w:cs="Times New Roman"/>
          <w:b/>
          <w:sz w:val="24"/>
          <w:szCs w:val="24"/>
        </w:rPr>
        <w:t xml:space="preserve"> </w:t>
      </w:r>
      <w:r w:rsidRPr="009435EA">
        <w:rPr>
          <w:rFonts w:ascii="Times New Roman" w:hAnsi="Times New Roman" w:cs="Times New Roman"/>
          <w:b/>
          <w:i/>
          <w:sz w:val="24"/>
          <w:szCs w:val="24"/>
        </w:rPr>
        <w:t>teik</w:t>
      </w:r>
      <w:r w:rsidR="00802DE1" w:rsidRPr="009435EA">
        <w:rPr>
          <w:rFonts w:ascii="Times New Roman" w:hAnsi="Times New Roman" w:cs="Times New Roman"/>
          <w:b/>
          <w:i/>
          <w:sz w:val="24"/>
          <w:szCs w:val="24"/>
        </w:rPr>
        <w:t>ė</w:t>
      </w:r>
      <w:r w:rsidRPr="009435EA">
        <w:rPr>
          <w:rFonts w:ascii="Times New Roman" w:hAnsi="Times New Roman" w:cs="Times New Roman"/>
          <w:b/>
          <w:i/>
          <w:sz w:val="24"/>
          <w:szCs w:val="24"/>
        </w:rPr>
        <w:t xml:space="preserve"> aktualią informaciją sveikatos apsaugos klausimais</w:t>
      </w:r>
      <w:r w:rsidR="00780277">
        <w:rPr>
          <w:rFonts w:ascii="Times New Roman" w:hAnsi="Times New Roman" w:cs="Times New Roman"/>
          <w:b/>
          <w:i/>
          <w:sz w:val="24"/>
          <w:szCs w:val="24"/>
        </w:rPr>
        <w:t xml:space="preserve">. </w:t>
      </w:r>
      <w:r w:rsidR="007E662F" w:rsidRPr="007E662F">
        <w:rPr>
          <w:rFonts w:ascii="Times New Roman" w:hAnsi="Times New Roman" w:cs="Times New Roman"/>
          <w:sz w:val="24"/>
          <w:szCs w:val="24"/>
        </w:rPr>
        <w:t xml:space="preserve">2019 m. organizuojamo tradicinio renginio, skirto pagerbti labiausiai nusipelniusius medikus, metu pirmą kartą įteiktos specialios padėkos medikams, gyvenantiems ir dirbantiems užsienyje, </w:t>
      </w:r>
      <w:r w:rsidR="007E662F" w:rsidRPr="007E662F">
        <w:rPr>
          <w:rFonts w:ascii="Times New Roman" w:hAnsi="Times New Roman" w:cs="Times New Roman"/>
          <w:sz w:val="24"/>
          <w:szCs w:val="24"/>
        </w:rPr>
        <w:lastRenderedPageBreak/>
        <w:t>tačiau išlaikiusiems ryšius su Lietuva ir grįžtantiems čia gydyti pacientų, dalint</w:t>
      </w:r>
      <w:r w:rsidR="00DA0572">
        <w:rPr>
          <w:rFonts w:ascii="Times New Roman" w:hAnsi="Times New Roman" w:cs="Times New Roman"/>
          <w:sz w:val="24"/>
          <w:szCs w:val="24"/>
        </w:rPr>
        <w:t>is su kolegomis gerąja praktika</w:t>
      </w:r>
      <w:r w:rsidR="007E662F" w:rsidRPr="007E662F">
        <w:rPr>
          <w:rFonts w:ascii="Times New Roman" w:hAnsi="Times New Roman" w:cs="Times New Roman"/>
          <w:sz w:val="24"/>
          <w:szCs w:val="24"/>
        </w:rPr>
        <w:t>.</w:t>
      </w:r>
    </w:p>
    <w:p w14:paraId="7F40CF73" w14:textId="77777777" w:rsidR="00B22F26" w:rsidRPr="009435EA" w:rsidRDefault="00B22F26" w:rsidP="00646F73">
      <w:pPr>
        <w:tabs>
          <w:tab w:val="left" w:pos="567"/>
        </w:tabs>
        <w:spacing w:after="0" w:line="240" w:lineRule="auto"/>
        <w:ind w:firstLine="426"/>
        <w:jc w:val="both"/>
        <w:rPr>
          <w:rFonts w:ascii="Times New Roman" w:hAnsi="Times New Roman" w:cs="Times New Roman"/>
          <w:caps/>
          <w:sz w:val="24"/>
          <w:szCs w:val="24"/>
        </w:rPr>
      </w:pPr>
    </w:p>
    <w:p w14:paraId="36B32A7D" w14:textId="77777777" w:rsidR="00780277" w:rsidRDefault="003762C0" w:rsidP="00646F73">
      <w:pPr>
        <w:shd w:val="clear" w:color="auto" w:fill="FFFFFF"/>
        <w:spacing w:after="0" w:line="240" w:lineRule="auto"/>
        <w:ind w:firstLine="426"/>
        <w:jc w:val="both"/>
        <w:rPr>
          <w:rFonts w:ascii="Times New Roman" w:hAnsi="Times New Roman" w:cs="Times New Roman"/>
          <w:caps/>
          <w:sz w:val="24"/>
          <w:szCs w:val="24"/>
        </w:rPr>
      </w:pPr>
      <w:r w:rsidRPr="00A97E79">
        <w:rPr>
          <w:rFonts w:ascii="Times New Roman" w:hAnsi="Times New Roman" w:cs="Times New Roman"/>
          <w:caps/>
          <w:sz w:val="24"/>
          <w:szCs w:val="24"/>
        </w:rPr>
        <w:t>EKONOMIKOS IR INOVACIJŲ</w:t>
      </w:r>
      <w:r w:rsidR="00AE247C" w:rsidRPr="00A97E79">
        <w:rPr>
          <w:rFonts w:ascii="Times New Roman" w:hAnsi="Times New Roman" w:cs="Times New Roman"/>
          <w:caps/>
          <w:sz w:val="24"/>
          <w:szCs w:val="24"/>
        </w:rPr>
        <w:t xml:space="preserve"> ministerija</w:t>
      </w:r>
      <w:r w:rsidR="003D426F" w:rsidRPr="00A97E79">
        <w:rPr>
          <w:rFonts w:ascii="Times New Roman" w:hAnsi="Times New Roman" w:cs="Times New Roman"/>
          <w:caps/>
          <w:sz w:val="24"/>
          <w:szCs w:val="24"/>
        </w:rPr>
        <w:t xml:space="preserve">: </w:t>
      </w:r>
    </w:p>
    <w:p w14:paraId="0E40FBA0" w14:textId="77777777" w:rsidR="00780277" w:rsidRPr="00780277" w:rsidRDefault="002A73E0" w:rsidP="00780277">
      <w:pPr>
        <w:pStyle w:val="ListParagraph"/>
        <w:numPr>
          <w:ilvl w:val="0"/>
          <w:numId w:val="20"/>
        </w:numPr>
        <w:shd w:val="clear" w:color="auto" w:fill="FFFFFF"/>
        <w:tabs>
          <w:tab w:val="left" w:pos="709"/>
        </w:tabs>
        <w:spacing w:after="0" w:line="240" w:lineRule="auto"/>
        <w:ind w:left="0" w:firstLine="567"/>
        <w:jc w:val="both"/>
        <w:rPr>
          <w:rFonts w:ascii="Times New Roman" w:eastAsia="Times New Roman" w:hAnsi="Times New Roman" w:cs="Times New Roman"/>
          <w:sz w:val="24"/>
          <w:szCs w:val="24"/>
        </w:rPr>
      </w:pPr>
      <w:r w:rsidRPr="00780277">
        <w:rPr>
          <w:rFonts w:ascii="Times New Roman" w:hAnsi="Times New Roman" w:cs="Times New Roman"/>
          <w:sz w:val="24"/>
          <w:szCs w:val="24"/>
        </w:rPr>
        <w:t xml:space="preserve">kartu su VšĮ „Investuok Lietuvoje“ </w:t>
      </w:r>
      <w:r w:rsidRPr="00780277">
        <w:rPr>
          <w:rFonts w:ascii="Times New Roman" w:hAnsi="Times New Roman" w:cs="Times New Roman"/>
          <w:b/>
          <w:i/>
          <w:sz w:val="24"/>
          <w:szCs w:val="24"/>
        </w:rPr>
        <w:t>koordin</w:t>
      </w:r>
      <w:r w:rsidR="003D426F" w:rsidRPr="00780277">
        <w:rPr>
          <w:rFonts w:ascii="Times New Roman" w:hAnsi="Times New Roman" w:cs="Times New Roman"/>
          <w:b/>
          <w:i/>
          <w:sz w:val="24"/>
          <w:szCs w:val="24"/>
        </w:rPr>
        <w:t>avo j</w:t>
      </w:r>
      <w:r w:rsidR="008D474B" w:rsidRPr="00780277">
        <w:rPr>
          <w:rFonts w:ascii="Times New Roman" w:hAnsi="Times New Roman" w:cs="Times New Roman"/>
          <w:b/>
          <w:i/>
          <w:sz w:val="24"/>
          <w:szCs w:val="24"/>
        </w:rPr>
        <w:t xml:space="preserve">aunųjų profesionalų </w:t>
      </w:r>
      <w:r w:rsidRPr="00780277">
        <w:rPr>
          <w:rFonts w:ascii="Times New Roman" w:hAnsi="Times New Roman" w:cs="Times New Roman"/>
          <w:b/>
          <w:i/>
          <w:sz w:val="24"/>
          <w:szCs w:val="24"/>
        </w:rPr>
        <w:t>programą</w:t>
      </w:r>
      <w:r w:rsidRPr="00780277">
        <w:rPr>
          <w:rFonts w:ascii="Times New Roman" w:hAnsi="Times New Roman" w:cs="Times New Roman"/>
          <w:sz w:val="24"/>
          <w:szCs w:val="24"/>
        </w:rPr>
        <w:t xml:space="preserve"> </w:t>
      </w:r>
      <w:r w:rsidR="003D426F" w:rsidRPr="00780277">
        <w:rPr>
          <w:rFonts w:ascii="Times New Roman" w:hAnsi="Times New Roman" w:cs="Times New Roman"/>
          <w:b/>
          <w:i/>
          <w:sz w:val="24"/>
          <w:szCs w:val="24"/>
        </w:rPr>
        <w:t>„Kurk Lietuvai“</w:t>
      </w:r>
      <w:r w:rsidR="003D426F" w:rsidRPr="00780277">
        <w:rPr>
          <w:rFonts w:ascii="Times New Roman" w:hAnsi="Times New Roman" w:cs="Times New Roman"/>
          <w:sz w:val="24"/>
          <w:szCs w:val="24"/>
        </w:rPr>
        <w:t xml:space="preserve"> (</w:t>
      </w:r>
      <w:r w:rsidR="00E75DF6" w:rsidRPr="00780277">
        <w:rPr>
          <w:rFonts w:ascii="Times New Roman" w:hAnsi="Times New Roman" w:cs="Times New Roman"/>
          <w:sz w:val="24"/>
          <w:szCs w:val="24"/>
        </w:rPr>
        <w:t>užsienyje studij</w:t>
      </w:r>
      <w:r w:rsidR="00DD1BAF" w:rsidRPr="00780277">
        <w:rPr>
          <w:rFonts w:ascii="Times New Roman" w:hAnsi="Times New Roman" w:cs="Times New Roman"/>
          <w:sz w:val="24"/>
          <w:szCs w:val="24"/>
        </w:rPr>
        <w:t>ų ar darbo</w:t>
      </w:r>
      <w:r w:rsidR="003D426F" w:rsidRPr="00780277">
        <w:rPr>
          <w:rFonts w:ascii="Times New Roman" w:hAnsi="Times New Roman" w:cs="Times New Roman"/>
          <w:sz w:val="24"/>
          <w:szCs w:val="24"/>
        </w:rPr>
        <w:t xml:space="preserve"> patirties įg</w:t>
      </w:r>
      <w:r w:rsidR="00DD1BAF" w:rsidRPr="00780277">
        <w:rPr>
          <w:rFonts w:ascii="Times New Roman" w:hAnsi="Times New Roman" w:cs="Times New Roman"/>
          <w:sz w:val="24"/>
          <w:szCs w:val="24"/>
        </w:rPr>
        <w:t>iju</w:t>
      </w:r>
      <w:r w:rsidR="003D426F" w:rsidRPr="00780277">
        <w:rPr>
          <w:rFonts w:ascii="Times New Roman" w:hAnsi="Times New Roman" w:cs="Times New Roman"/>
          <w:sz w:val="24"/>
          <w:szCs w:val="24"/>
        </w:rPr>
        <w:t xml:space="preserve">sių </w:t>
      </w:r>
      <w:r w:rsidRPr="00780277">
        <w:rPr>
          <w:rFonts w:ascii="Times New Roman" w:hAnsi="Times New Roman" w:cs="Times New Roman"/>
          <w:sz w:val="24"/>
          <w:szCs w:val="24"/>
        </w:rPr>
        <w:t>užsie</w:t>
      </w:r>
      <w:r w:rsidR="00E75DF6" w:rsidRPr="00780277">
        <w:rPr>
          <w:rFonts w:ascii="Times New Roman" w:hAnsi="Times New Roman" w:cs="Times New Roman"/>
          <w:sz w:val="24"/>
          <w:szCs w:val="24"/>
        </w:rPr>
        <w:t>nio lietuvi</w:t>
      </w:r>
      <w:r w:rsidR="003D426F" w:rsidRPr="00780277">
        <w:rPr>
          <w:rFonts w:ascii="Times New Roman" w:hAnsi="Times New Roman" w:cs="Times New Roman"/>
          <w:sz w:val="24"/>
          <w:szCs w:val="24"/>
        </w:rPr>
        <w:t>ų</w:t>
      </w:r>
      <w:r w:rsidR="00E75DF6" w:rsidRPr="00780277">
        <w:rPr>
          <w:rFonts w:ascii="Times New Roman" w:hAnsi="Times New Roman" w:cs="Times New Roman"/>
          <w:sz w:val="24"/>
          <w:szCs w:val="24"/>
        </w:rPr>
        <w:t xml:space="preserve"> stažuot</w:t>
      </w:r>
      <w:r w:rsidR="003D426F" w:rsidRPr="00780277">
        <w:rPr>
          <w:rFonts w:ascii="Times New Roman" w:hAnsi="Times New Roman" w:cs="Times New Roman"/>
          <w:sz w:val="24"/>
          <w:szCs w:val="24"/>
        </w:rPr>
        <w:t>ė</w:t>
      </w:r>
      <w:r w:rsidR="00E75DF6" w:rsidRPr="00780277">
        <w:rPr>
          <w:rFonts w:ascii="Times New Roman" w:hAnsi="Times New Roman" w:cs="Times New Roman"/>
          <w:sz w:val="24"/>
          <w:szCs w:val="24"/>
        </w:rPr>
        <w:t>s Lietuvos valstybės institucijose</w:t>
      </w:r>
      <w:r w:rsidR="003D426F" w:rsidRPr="00780277">
        <w:rPr>
          <w:rFonts w:ascii="Times New Roman" w:hAnsi="Times New Roman" w:cs="Times New Roman"/>
          <w:sz w:val="24"/>
          <w:szCs w:val="24"/>
        </w:rPr>
        <w:t>)</w:t>
      </w:r>
      <w:r w:rsidR="00573B5B" w:rsidRPr="00780277">
        <w:rPr>
          <w:rFonts w:ascii="Times New Roman" w:hAnsi="Times New Roman" w:cs="Times New Roman"/>
          <w:sz w:val="24"/>
          <w:szCs w:val="24"/>
        </w:rPr>
        <w:t>, 201</w:t>
      </w:r>
      <w:r w:rsidR="00814902" w:rsidRPr="00780277">
        <w:rPr>
          <w:rFonts w:ascii="Times New Roman" w:hAnsi="Times New Roman" w:cs="Times New Roman"/>
          <w:sz w:val="24"/>
          <w:szCs w:val="24"/>
        </w:rPr>
        <w:t>9</w:t>
      </w:r>
      <w:r w:rsidR="00573B5B" w:rsidRPr="00780277">
        <w:rPr>
          <w:rFonts w:ascii="Times New Roman" w:hAnsi="Times New Roman" w:cs="Times New Roman"/>
          <w:sz w:val="24"/>
          <w:szCs w:val="24"/>
        </w:rPr>
        <w:t xml:space="preserve"> m. programoje dalyvavo 26 tarptautinės patirties turintys profesionalai</w:t>
      </w:r>
      <w:r w:rsidR="00780277">
        <w:rPr>
          <w:rFonts w:ascii="Times New Roman" w:hAnsi="Times New Roman" w:cs="Times New Roman"/>
          <w:sz w:val="24"/>
          <w:szCs w:val="24"/>
        </w:rPr>
        <w:t>;</w:t>
      </w:r>
    </w:p>
    <w:p w14:paraId="64718DB6" w14:textId="38C995C7" w:rsidR="00780277" w:rsidRPr="00780277" w:rsidRDefault="00DD1BAF" w:rsidP="00780277">
      <w:pPr>
        <w:pStyle w:val="ListParagraph"/>
        <w:numPr>
          <w:ilvl w:val="0"/>
          <w:numId w:val="20"/>
        </w:numPr>
        <w:shd w:val="clear" w:color="auto" w:fill="FFFFFF"/>
        <w:tabs>
          <w:tab w:val="left" w:pos="709"/>
        </w:tabs>
        <w:spacing w:after="0" w:line="240" w:lineRule="auto"/>
        <w:ind w:left="0" w:firstLine="567"/>
        <w:jc w:val="both"/>
        <w:rPr>
          <w:rFonts w:ascii="Times New Roman" w:eastAsia="Times New Roman" w:hAnsi="Times New Roman" w:cs="Times New Roman"/>
          <w:sz w:val="24"/>
          <w:szCs w:val="24"/>
        </w:rPr>
      </w:pPr>
      <w:r w:rsidRPr="00780277">
        <w:rPr>
          <w:rFonts w:ascii="Times New Roman" w:hAnsi="Times New Roman" w:cs="Times New Roman"/>
          <w:sz w:val="24"/>
          <w:szCs w:val="24"/>
        </w:rPr>
        <w:t xml:space="preserve">siekdama skatinti glaudesnį ekonominį ir konsultacinį bendradarbiavimą tarp Lietuvos verslo ir užsienio lietuvių profesionalų, Lietuvos verslo tarptautiškumą, eksportą, pritraukti investicijų ir kurti inovatyvią, globalią ir konkurencingą Lietuvos ekonomiką, </w:t>
      </w:r>
      <w:r w:rsidR="00D43F48" w:rsidRPr="00780277">
        <w:rPr>
          <w:rFonts w:ascii="Times New Roman" w:hAnsi="Times New Roman" w:cs="Times New Roman"/>
          <w:sz w:val="24"/>
          <w:szCs w:val="24"/>
        </w:rPr>
        <w:t>kartu su VšĮ „Versli Lietuva“ ir VšĮ „</w:t>
      </w:r>
      <w:r w:rsidR="00573B5B" w:rsidRPr="00780277">
        <w:rPr>
          <w:rFonts w:ascii="Times New Roman" w:hAnsi="Times New Roman" w:cs="Times New Roman"/>
          <w:sz w:val="24"/>
          <w:szCs w:val="24"/>
        </w:rPr>
        <w:t>Global Lithuanian Leaders</w:t>
      </w:r>
      <w:r w:rsidR="00D43F48" w:rsidRPr="00780277">
        <w:rPr>
          <w:rFonts w:ascii="Times New Roman" w:hAnsi="Times New Roman" w:cs="Times New Roman"/>
          <w:sz w:val="24"/>
          <w:szCs w:val="24"/>
        </w:rPr>
        <w:t>“</w:t>
      </w:r>
      <w:r w:rsidR="00780277">
        <w:rPr>
          <w:rFonts w:ascii="Times New Roman" w:hAnsi="Times New Roman" w:cs="Times New Roman"/>
          <w:sz w:val="24"/>
          <w:szCs w:val="24"/>
        </w:rPr>
        <w:t xml:space="preserve"> (toliau - GLL)</w:t>
      </w:r>
      <w:r w:rsidR="00D43F48" w:rsidRPr="00780277">
        <w:rPr>
          <w:rFonts w:ascii="Times New Roman" w:hAnsi="Times New Roman" w:cs="Times New Roman"/>
          <w:sz w:val="24"/>
          <w:szCs w:val="24"/>
        </w:rPr>
        <w:t xml:space="preserve"> </w:t>
      </w:r>
      <w:r w:rsidR="008E11D0" w:rsidRPr="00780277">
        <w:rPr>
          <w:rFonts w:ascii="Times New Roman" w:hAnsi="Times New Roman" w:cs="Times New Roman"/>
          <w:b/>
          <w:i/>
          <w:sz w:val="24"/>
          <w:szCs w:val="24"/>
        </w:rPr>
        <w:t>skleidė informaciją apie verslo bendradarbiavimo galimybes</w:t>
      </w:r>
      <w:r w:rsidR="008E11D0" w:rsidRPr="00780277">
        <w:rPr>
          <w:rFonts w:ascii="Times New Roman" w:hAnsi="Times New Roman" w:cs="Times New Roman"/>
          <w:sz w:val="24"/>
          <w:szCs w:val="24"/>
        </w:rPr>
        <w:t xml:space="preserve">: į užsienio lietuvių profesionalų kontaktų tinklą įtraukta 300 naujų narių, </w:t>
      </w:r>
      <w:r w:rsidR="00DD02B7" w:rsidRPr="00780277">
        <w:rPr>
          <w:rFonts w:ascii="Times New Roman" w:hAnsi="Times New Roman" w:cs="Times New Roman"/>
          <w:sz w:val="24"/>
          <w:szCs w:val="24"/>
        </w:rPr>
        <w:t>tinklo nariai dalyvavo 6 eksporto klubuose i</w:t>
      </w:r>
      <w:r w:rsidR="001C4E31" w:rsidRPr="00780277">
        <w:rPr>
          <w:rFonts w:ascii="Times New Roman" w:hAnsi="Times New Roman" w:cs="Times New Roman"/>
          <w:sz w:val="24"/>
          <w:szCs w:val="24"/>
        </w:rPr>
        <w:t xml:space="preserve">r konsultavo 24 Lietuvos įmones, </w:t>
      </w:r>
      <w:r w:rsidRPr="00780277">
        <w:rPr>
          <w:rFonts w:ascii="Times New Roman" w:hAnsi="Times New Roman" w:cs="Times New Roman"/>
          <w:sz w:val="24"/>
          <w:szCs w:val="24"/>
        </w:rPr>
        <w:t>paskel</w:t>
      </w:r>
      <w:r w:rsidR="001C4E31" w:rsidRPr="00780277">
        <w:rPr>
          <w:rFonts w:ascii="Times New Roman" w:hAnsi="Times New Roman" w:cs="Times New Roman"/>
          <w:sz w:val="24"/>
          <w:szCs w:val="24"/>
        </w:rPr>
        <w:t xml:space="preserve">bti 22 informaciniai pranešimai, </w:t>
      </w:r>
      <w:r w:rsidRPr="00780277">
        <w:rPr>
          <w:rFonts w:ascii="Times New Roman" w:hAnsi="Times New Roman" w:cs="Times New Roman"/>
          <w:sz w:val="24"/>
          <w:szCs w:val="24"/>
        </w:rPr>
        <w:t>27 užsienio lietuvių profesional</w:t>
      </w:r>
      <w:r w:rsidR="001C4E31" w:rsidRPr="00780277">
        <w:rPr>
          <w:rFonts w:ascii="Times New Roman" w:hAnsi="Times New Roman" w:cs="Times New Roman"/>
          <w:sz w:val="24"/>
          <w:szCs w:val="24"/>
        </w:rPr>
        <w:t>ai</w:t>
      </w:r>
      <w:r w:rsidRPr="00780277">
        <w:rPr>
          <w:rFonts w:ascii="Times New Roman" w:hAnsi="Times New Roman" w:cs="Times New Roman"/>
          <w:sz w:val="24"/>
          <w:szCs w:val="24"/>
        </w:rPr>
        <w:t xml:space="preserve"> </w:t>
      </w:r>
      <w:r w:rsidR="001C4E31" w:rsidRPr="00780277">
        <w:rPr>
          <w:rFonts w:ascii="Times New Roman" w:hAnsi="Times New Roman" w:cs="Times New Roman"/>
          <w:sz w:val="24"/>
          <w:szCs w:val="24"/>
        </w:rPr>
        <w:t xml:space="preserve">įtraukti </w:t>
      </w:r>
      <w:r w:rsidRPr="00780277">
        <w:rPr>
          <w:rFonts w:ascii="Times New Roman" w:hAnsi="Times New Roman" w:cs="Times New Roman"/>
          <w:sz w:val="24"/>
          <w:szCs w:val="24"/>
        </w:rPr>
        <w:t>į programos „GLL patarėjai verslui“ kontaktų paieškos sistemą. Iš viso užsienio lietuvių kontaktų ti</w:t>
      </w:r>
      <w:r w:rsidR="007232F5" w:rsidRPr="00780277">
        <w:rPr>
          <w:rFonts w:ascii="Times New Roman" w:hAnsi="Times New Roman" w:cs="Times New Roman"/>
          <w:sz w:val="24"/>
          <w:szCs w:val="24"/>
        </w:rPr>
        <w:t>nklą 2019 m. sudarė 2144 nariai</w:t>
      </w:r>
      <w:r w:rsidR="00780277">
        <w:rPr>
          <w:rFonts w:ascii="Times New Roman" w:hAnsi="Times New Roman" w:cs="Times New Roman"/>
          <w:sz w:val="24"/>
          <w:szCs w:val="24"/>
        </w:rPr>
        <w:t>;</w:t>
      </w:r>
    </w:p>
    <w:p w14:paraId="0B615A69" w14:textId="057E7BE0" w:rsidR="00A97E79" w:rsidRDefault="00C46363" w:rsidP="00C84242">
      <w:pPr>
        <w:pStyle w:val="ListParagraph"/>
        <w:numPr>
          <w:ilvl w:val="0"/>
          <w:numId w:val="20"/>
        </w:numPr>
        <w:shd w:val="clear" w:color="auto" w:fill="FFFFFF"/>
        <w:tabs>
          <w:tab w:val="left" w:pos="709"/>
        </w:tabs>
        <w:spacing w:after="0" w:line="240" w:lineRule="auto"/>
        <w:ind w:left="0" w:firstLine="426"/>
        <w:jc w:val="both"/>
        <w:rPr>
          <w:rFonts w:ascii="Times New Roman" w:hAnsi="Times New Roman" w:cs="Times New Roman"/>
          <w:sz w:val="24"/>
          <w:szCs w:val="24"/>
        </w:rPr>
      </w:pPr>
      <w:r w:rsidRPr="00072DAE">
        <w:rPr>
          <w:rFonts w:ascii="Times New Roman" w:hAnsi="Times New Roman" w:cs="Times New Roman"/>
          <w:sz w:val="24"/>
          <w:szCs w:val="24"/>
        </w:rPr>
        <w:t>GLL</w:t>
      </w:r>
      <w:r w:rsidR="00A912B3" w:rsidRPr="00072DAE">
        <w:rPr>
          <w:rFonts w:ascii="Times New Roman" w:hAnsi="Times New Roman" w:cs="Times New Roman"/>
          <w:sz w:val="24"/>
          <w:szCs w:val="24"/>
        </w:rPr>
        <w:t xml:space="preserve"> </w:t>
      </w:r>
      <w:r w:rsidR="00CC57CE" w:rsidRPr="00072DAE">
        <w:rPr>
          <w:rFonts w:ascii="Times New Roman" w:hAnsi="Times New Roman" w:cs="Times New Roman"/>
          <w:b/>
          <w:i/>
          <w:sz w:val="24"/>
          <w:szCs w:val="24"/>
        </w:rPr>
        <w:t>plėtojo</w:t>
      </w:r>
      <w:r w:rsidR="00D43F48" w:rsidRPr="00072DAE">
        <w:rPr>
          <w:rFonts w:ascii="Times New Roman" w:hAnsi="Times New Roman" w:cs="Times New Roman"/>
          <w:b/>
          <w:i/>
          <w:sz w:val="24"/>
          <w:szCs w:val="24"/>
        </w:rPr>
        <w:t xml:space="preserve"> verslo profe</w:t>
      </w:r>
      <w:r w:rsidR="008D474B" w:rsidRPr="00072DAE">
        <w:rPr>
          <w:rFonts w:ascii="Times New Roman" w:hAnsi="Times New Roman" w:cs="Times New Roman"/>
          <w:b/>
          <w:i/>
          <w:sz w:val="24"/>
          <w:szCs w:val="24"/>
        </w:rPr>
        <w:t>sionalų kontaktų tinkl</w:t>
      </w:r>
      <w:r w:rsidR="00CC57CE" w:rsidRPr="00072DAE">
        <w:rPr>
          <w:rFonts w:ascii="Times New Roman" w:hAnsi="Times New Roman" w:cs="Times New Roman"/>
          <w:b/>
          <w:i/>
          <w:sz w:val="24"/>
          <w:szCs w:val="24"/>
        </w:rPr>
        <w:t>o veikl</w:t>
      </w:r>
      <w:r w:rsidR="008D474B" w:rsidRPr="00072DAE">
        <w:rPr>
          <w:rFonts w:ascii="Times New Roman" w:hAnsi="Times New Roman" w:cs="Times New Roman"/>
          <w:b/>
          <w:i/>
          <w:sz w:val="24"/>
          <w:szCs w:val="24"/>
        </w:rPr>
        <w:t>ą</w:t>
      </w:r>
      <w:r w:rsidR="00CC57CE" w:rsidRPr="00072DAE">
        <w:rPr>
          <w:rFonts w:ascii="Times New Roman" w:hAnsi="Times New Roman" w:cs="Times New Roman"/>
          <w:b/>
          <w:i/>
          <w:sz w:val="24"/>
          <w:szCs w:val="24"/>
        </w:rPr>
        <w:t xml:space="preserve">, vykdė </w:t>
      </w:r>
      <w:r w:rsidR="00573B5B" w:rsidRPr="00072DAE">
        <w:rPr>
          <w:rFonts w:ascii="Times New Roman" w:hAnsi="Times New Roman" w:cs="Times New Roman"/>
          <w:b/>
          <w:i/>
          <w:sz w:val="24"/>
          <w:szCs w:val="24"/>
        </w:rPr>
        <w:t xml:space="preserve">karjeros pradžios </w:t>
      </w:r>
      <w:r w:rsidR="00CC57CE" w:rsidRPr="00072DAE">
        <w:rPr>
          <w:rFonts w:ascii="Times New Roman" w:hAnsi="Times New Roman" w:cs="Times New Roman"/>
          <w:b/>
          <w:i/>
          <w:sz w:val="24"/>
          <w:szCs w:val="24"/>
        </w:rPr>
        <w:t>programą „Talentai Lietuvai“</w:t>
      </w:r>
      <w:r w:rsidR="00CC57CE" w:rsidRPr="00072DAE">
        <w:rPr>
          <w:rFonts w:ascii="Times New Roman" w:hAnsi="Times New Roman" w:cs="Times New Roman"/>
          <w:sz w:val="24"/>
          <w:szCs w:val="24"/>
        </w:rPr>
        <w:t xml:space="preserve"> </w:t>
      </w:r>
      <w:r w:rsidR="003D426F" w:rsidRPr="00072DAE">
        <w:rPr>
          <w:rFonts w:ascii="Times New Roman" w:hAnsi="Times New Roman" w:cs="Times New Roman"/>
          <w:sz w:val="24"/>
          <w:szCs w:val="24"/>
        </w:rPr>
        <w:t>(</w:t>
      </w:r>
      <w:r w:rsidR="00051B27" w:rsidRPr="00072DAE">
        <w:rPr>
          <w:rFonts w:ascii="Times New Roman" w:hAnsi="Times New Roman" w:cs="Times New Roman"/>
          <w:sz w:val="24"/>
          <w:szCs w:val="24"/>
        </w:rPr>
        <w:t xml:space="preserve">4 metus veikianti </w:t>
      </w:r>
      <w:r w:rsidR="00CC57CE" w:rsidRPr="00072DAE">
        <w:rPr>
          <w:rFonts w:ascii="Times New Roman" w:hAnsi="Times New Roman" w:cs="Times New Roman"/>
          <w:sz w:val="24"/>
          <w:szCs w:val="24"/>
        </w:rPr>
        <w:t>užsienyje studijas baig</w:t>
      </w:r>
      <w:r w:rsidR="003D426F" w:rsidRPr="00072DAE">
        <w:rPr>
          <w:rFonts w:ascii="Times New Roman" w:hAnsi="Times New Roman" w:cs="Times New Roman"/>
          <w:sz w:val="24"/>
          <w:szCs w:val="24"/>
        </w:rPr>
        <w:t xml:space="preserve">usių jaunuolių </w:t>
      </w:r>
      <w:r w:rsidR="00C046A0" w:rsidRPr="00072DAE">
        <w:rPr>
          <w:rFonts w:ascii="Times New Roman" w:hAnsi="Times New Roman" w:cs="Times New Roman"/>
          <w:sz w:val="24"/>
          <w:szCs w:val="24"/>
        </w:rPr>
        <w:t>karjeros pradžios inovatyviose Lietuvos įmonėse ir talentų grąžinimo į Lietuvą programa</w:t>
      </w:r>
      <w:r w:rsidR="00A912B3" w:rsidRPr="00072DAE">
        <w:rPr>
          <w:rFonts w:ascii="Times New Roman" w:hAnsi="Times New Roman" w:cs="Times New Roman"/>
          <w:sz w:val="24"/>
          <w:szCs w:val="24"/>
        </w:rPr>
        <w:t>).</w:t>
      </w:r>
      <w:r w:rsidR="003D426F" w:rsidRPr="00072DAE">
        <w:rPr>
          <w:rFonts w:ascii="Times New Roman" w:hAnsi="Times New Roman" w:cs="Times New Roman"/>
          <w:sz w:val="24"/>
          <w:szCs w:val="24"/>
        </w:rPr>
        <w:t xml:space="preserve"> </w:t>
      </w:r>
      <w:r w:rsidRPr="00072DAE">
        <w:rPr>
          <w:rFonts w:ascii="Times New Roman" w:hAnsi="Times New Roman" w:cs="Times New Roman"/>
          <w:sz w:val="24"/>
          <w:szCs w:val="24"/>
        </w:rPr>
        <w:t xml:space="preserve">2019 m. gauta apie 100 paraiškų iš norinčių grįžti lietuvių, įdarbinti  9 žmonės. </w:t>
      </w:r>
      <w:r w:rsidR="00A912B3" w:rsidRPr="00072DAE">
        <w:rPr>
          <w:rFonts w:ascii="Times New Roman" w:hAnsi="Times New Roman" w:cs="Times New Roman"/>
          <w:sz w:val="24"/>
          <w:szCs w:val="24"/>
        </w:rPr>
        <w:t xml:space="preserve">Projektas 2019 m. įgyvendintas privačiomis lėšomis. </w:t>
      </w:r>
    </w:p>
    <w:p w14:paraId="6062E0AB" w14:textId="77777777" w:rsidR="00072DAE" w:rsidRPr="00072DAE" w:rsidRDefault="00072DAE" w:rsidP="00072DAE">
      <w:pPr>
        <w:pStyle w:val="ListParagraph"/>
        <w:shd w:val="clear" w:color="auto" w:fill="FFFFFF"/>
        <w:tabs>
          <w:tab w:val="left" w:pos="709"/>
        </w:tabs>
        <w:spacing w:after="0" w:line="240" w:lineRule="auto"/>
        <w:ind w:left="426"/>
        <w:jc w:val="both"/>
        <w:rPr>
          <w:rFonts w:ascii="Times New Roman" w:hAnsi="Times New Roman" w:cs="Times New Roman"/>
          <w:sz w:val="24"/>
          <w:szCs w:val="24"/>
        </w:rPr>
      </w:pPr>
    </w:p>
    <w:p w14:paraId="10771FFD" w14:textId="77777777" w:rsidR="00780277" w:rsidRDefault="003D426F" w:rsidP="00646F73">
      <w:pPr>
        <w:tabs>
          <w:tab w:val="left" w:pos="567"/>
        </w:tabs>
        <w:spacing w:after="0" w:line="240" w:lineRule="auto"/>
        <w:ind w:firstLine="426"/>
        <w:jc w:val="both"/>
        <w:rPr>
          <w:rFonts w:ascii="Times New Roman" w:hAnsi="Times New Roman" w:cs="Times New Roman"/>
          <w:sz w:val="24"/>
          <w:szCs w:val="24"/>
        </w:rPr>
      </w:pPr>
      <w:r>
        <w:rPr>
          <w:rFonts w:ascii="Times New Roman" w:hAnsi="Times New Roman" w:cs="Times New Roman"/>
          <w:caps/>
          <w:sz w:val="24"/>
          <w:szCs w:val="24"/>
        </w:rPr>
        <w:t>Kultūros ministerija</w:t>
      </w:r>
      <w:r w:rsidR="00AE247C" w:rsidRPr="009435EA">
        <w:rPr>
          <w:rFonts w:ascii="Times New Roman" w:hAnsi="Times New Roman" w:cs="Times New Roman"/>
          <w:b/>
          <w:i/>
          <w:sz w:val="24"/>
          <w:szCs w:val="24"/>
        </w:rPr>
        <w:t xml:space="preserve"> </w:t>
      </w:r>
      <w:r w:rsidR="004D19D5" w:rsidRPr="009435EA">
        <w:rPr>
          <w:rFonts w:ascii="Times New Roman" w:hAnsi="Times New Roman" w:cs="Times New Roman"/>
          <w:sz w:val="24"/>
          <w:szCs w:val="24"/>
        </w:rPr>
        <w:t xml:space="preserve">per Lietuvos kultūros tarybą </w:t>
      </w:r>
      <w:r w:rsidR="00D90B4C" w:rsidRPr="009435EA">
        <w:rPr>
          <w:rFonts w:ascii="Times New Roman" w:hAnsi="Times New Roman" w:cs="Times New Roman"/>
          <w:sz w:val="24"/>
          <w:szCs w:val="24"/>
        </w:rPr>
        <w:t xml:space="preserve">pagal dvi finansavimo kryptis </w:t>
      </w:r>
      <w:r w:rsidR="004D19D5" w:rsidRPr="003D426F">
        <w:rPr>
          <w:rFonts w:ascii="Times New Roman" w:hAnsi="Times New Roman" w:cs="Times New Roman"/>
          <w:b/>
          <w:i/>
          <w:sz w:val="24"/>
          <w:szCs w:val="24"/>
        </w:rPr>
        <w:t>vykd</w:t>
      </w:r>
      <w:r w:rsidRPr="003D426F">
        <w:rPr>
          <w:rFonts w:ascii="Times New Roman" w:hAnsi="Times New Roman" w:cs="Times New Roman"/>
          <w:b/>
          <w:i/>
          <w:sz w:val="24"/>
          <w:szCs w:val="24"/>
        </w:rPr>
        <w:t>ė</w:t>
      </w:r>
      <w:r w:rsidR="004D19D5" w:rsidRPr="003D426F">
        <w:rPr>
          <w:rFonts w:ascii="Times New Roman" w:hAnsi="Times New Roman" w:cs="Times New Roman"/>
          <w:b/>
          <w:i/>
          <w:sz w:val="24"/>
          <w:szCs w:val="24"/>
        </w:rPr>
        <w:t xml:space="preserve"> </w:t>
      </w:r>
      <w:r w:rsidR="002C10BC" w:rsidRPr="003D426F">
        <w:rPr>
          <w:rFonts w:ascii="Times New Roman" w:hAnsi="Times New Roman" w:cs="Times New Roman"/>
          <w:b/>
          <w:i/>
          <w:sz w:val="24"/>
          <w:szCs w:val="24"/>
        </w:rPr>
        <w:t>projektų</w:t>
      </w:r>
      <w:r w:rsidR="00D90B4C" w:rsidRPr="003D426F">
        <w:rPr>
          <w:rFonts w:ascii="Times New Roman" w:hAnsi="Times New Roman" w:cs="Times New Roman"/>
          <w:b/>
          <w:i/>
          <w:sz w:val="24"/>
          <w:szCs w:val="24"/>
        </w:rPr>
        <w:t xml:space="preserve"> finansavimo konkurs</w:t>
      </w:r>
      <w:r w:rsidRPr="003D426F">
        <w:rPr>
          <w:rFonts w:ascii="Times New Roman" w:hAnsi="Times New Roman" w:cs="Times New Roman"/>
          <w:b/>
          <w:i/>
          <w:sz w:val="24"/>
          <w:szCs w:val="24"/>
        </w:rPr>
        <w:t>us</w:t>
      </w:r>
      <w:r w:rsidR="00A61442">
        <w:rPr>
          <w:rFonts w:ascii="Times New Roman" w:hAnsi="Times New Roman" w:cs="Times New Roman"/>
          <w:sz w:val="24"/>
          <w:szCs w:val="24"/>
        </w:rPr>
        <w:t>:</w:t>
      </w:r>
      <w:r w:rsidR="00D90B4C" w:rsidRPr="009435EA">
        <w:rPr>
          <w:rFonts w:ascii="Times New Roman" w:hAnsi="Times New Roman" w:cs="Times New Roman"/>
          <w:sz w:val="24"/>
          <w:szCs w:val="24"/>
        </w:rPr>
        <w:t xml:space="preserve"> </w:t>
      </w:r>
    </w:p>
    <w:p w14:paraId="2B40C053" w14:textId="123BBA9D" w:rsidR="00780277" w:rsidRPr="00780277" w:rsidRDefault="00A61442" w:rsidP="00780277">
      <w:pPr>
        <w:pStyle w:val="ListParagraph"/>
        <w:numPr>
          <w:ilvl w:val="0"/>
          <w:numId w:val="20"/>
        </w:numPr>
        <w:tabs>
          <w:tab w:val="left" w:pos="567"/>
        </w:tabs>
        <w:spacing w:after="0" w:line="240" w:lineRule="auto"/>
        <w:ind w:left="0" w:firstLine="426"/>
        <w:jc w:val="both"/>
      </w:pPr>
      <w:r w:rsidRPr="00780277">
        <w:rPr>
          <w:rFonts w:ascii="Times New Roman" w:hAnsi="Times New Roman" w:cs="Times New Roman"/>
          <w:sz w:val="24"/>
          <w:szCs w:val="24"/>
        </w:rPr>
        <w:t>vykdytas projektų, skirtų užsienyje esanči</w:t>
      </w:r>
      <w:r w:rsidR="00FF4814" w:rsidRPr="00780277">
        <w:rPr>
          <w:rFonts w:ascii="Times New Roman" w:hAnsi="Times New Roman" w:cs="Times New Roman"/>
          <w:sz w:val="24"/>
          <w:szCs w:val="24"/>
        </w:rPr>
        <w:t>o</w:t>
      </w:r>
      <w:r w:rsidRPr="00780277">
        <w:rPr>
          <w:rFonts w:ascii="Times New Roman" w:hAnsi="Times New Roman" w:cs="Times New Roman"/>
          <w:sz w:val="24"/>
          <w:szCs w:val="24"/>
        </w:rPr>
        <w:t xml:space="preserve"> Lietuvai reikšming</w:t>
      </w:r>
      <w:r w:rsidR="00FF4814" w:rsidRPr="00780277">
        <w:rPr>
          <w:rFonts w:ascii="Times New Roman" w:hAnsi="Times New Roman" w:cs="Times New Roman"/>
          <w:sz w:val="24"/>
          <w:szCs w:val="24"/>
        </w:rPr>
        <w:t>o</w:t>
      </w:r>
      <w:r w:rsidRPr="00780277">
        <w:rPr>
          <w:rFonts w:ascii="Times New Roman" w:hAnsi="Times New Roman" w:cs="Times New Roman"/>
          <w:sz w:val="24"/>
          <w:szCs w:val="24"/>
        </w:rPr>
        <w:t xml:space="preserve"> kultūros </w:t>
      </w:r>
      <w:r w:rsidR="00FF4814" w:rsidRPr="00780277">
        <w:rPr>
          <w:rFonts w:ascii="Times New Roman" w:hAnsi="Times New Roman" w:cs="Times New Roman"/>
          <w:sz w:val="24"/>
          <w:szCs w:val="24"/>
        </w:rPr>
        <w:t>paveldo</w:t>
      </w:r>
      <w:r w:rsidRPr="00780277">
        <w:rPr>
          <w:rFonts w:ascii="Times New Roman" w:hAnsi="Times New Roman" w:cs="Times New Roman"/>
          <w:sz w:val="24"/>
          <w:szCs w:val="24"/>
        </w:rPr>
        <w:t xml:space="preserve"> </w:t>
      </w:r>
      <w:r w:rsidR="00FF4814" w:rsidRPr="00780277">
        <w:rPr>
          <w:rFonts w:ascii="Times New Roman" w:hAnsi="Times New Roman" w:cs="Times New Roman"/>
          <w:sz w:val="24"/>
          <w:szCs w:val="24"/>
        </w:rPr>
        <w:t>išsaugojimo ir grąžinimo veiklai</w:t>
      </w:r>
      <w:r w:rsidRPr="00780277">
        <w:rPr>
          <w:rFonts w:ascii="Times New Roman" w:hAnsi="Times New Roman" w:cs="Times New Roman"/>
          <w:sz w:val="24"/>
          <w:szCs w:val="24"/>
        </w:rPr>
        <w:t xml:space="preserve">, įtraukiant Lietuvos diasporos atstovus, finansavimo konkursas, </w:t>
      </w:r>
      <w:r w:rsidR="00D90B4C" w:rsidRPr="00780277">
        <w:rPr>
          <w:rFonts w:ascii="Times New Roman" w:hAnsi="Times New Roman" w:cs="Times New Roman"/>
          <w:sz w:val="24"/>
          <w:szCs w:val="24"/>
        </w:rPr>
        <w:t>kuri</w:t>
      </w:r>
      <w:r w:rsidRPr="00780277">
        <w:rPr>
          <w:rFonts w:ascii="Times New Roman" w:hAnsi="Times New Roman" w:cs="Times New Roman"/>
          <w:sz w:val="24"/>
          <w:szCs w:val="24"/>
        </w:rPr>
        <w:t>am</w:t>
      </w:r>
      <w:r w:rsidR="00D90B4C" w:rsidRPr="00780277">
        <w:rPr>
          <w:rFonts w:ascii="Times New Roman" w:hAnsi="Times New Roman" w:cs="Times New Roman"/>
          <w:sz w:val="24"/>
          <w:szCs w:val="24"/>
        </w:rPr>
        <w:t>e galėjo dalyvauti Lietuvoje registruoti juridiniai asmenys, už bendradarbiavimą su užsienio lietuvių organizacijomi</w:t>
      </w:r>
      <w:r w:rsidRPr="00780277">
        <w:rPr>
          <w:rFonts w:ascii="Times New Roman" w:hAnsi="Times New Roman" w:cs="Times New Roman"/>
          <w:sz w:val="24"/>
          <w:szCs w:val="24"/>
        </w:rPr>
        <w:t>s skiriant prioritetinius balus</w:t>
      </w:r>
      <w:r w:rsidR="00561FD1">
        <w:rPr>
          <w:rFonts w:ascii="Times New Roman" w:hAnsi="Times New Roman" w:cs="Times New Roman"/>
          <w:sz w:val="24"/>
          <w:szCs w:val="24"/>
        </w:rPr>
        <w:t xml:space="preserve"> </w:t>
      </w:r>
      <w:bookmarkStart w:id="2" w:name="_Hlk37237052"/>
      <w:r w:rsidR="00561FD1" w:rsidRPr="00561FD1">
        <w:rPr>
          <w:rFonts w:ascii="Times New Roman" w:hAnsi="Times New Roman" w:cs="Times New Roman"/>
          <w:sz w:val="24"/>
          <w:szCs w:val="24"/>
        </w:rPr>
        <w:t xml:space="preserve">(finansuoti </w:t>
      </w:r>
      <w:r w:rsidR="00561FD1">
        <w:rPr>
          <w:rFonts w:ascii="Times New Roman" w:hAnsi="Times New Roman" w:cs="Times New Roman"/>
          <w:sz w:val="24"/>
          <w:szCs w:val="24"/>
        </w:rPr>
        <w:t>5</w:t>
      </w:r>
      <w:r w:rsidR="00561FD1" w:rsidRPr="00561FD1">
        <w:rPr>
          <w:rFonts w:ascii="Times New Roman" w:hAnsi="Times New Roman" w:cs="Times New Roman"/>
          <w:sz w:val="24"/>
          <w:szCs w:val="24"/>
        </w:rPr>
        <w:t xml:space="preserve"> projektai</w:t>
      </w:r>
      <w:r w:rsidR="00561FD1">
        <w:rPr>
          <w:rFonts w:ascii="Times New Roman" w:hAnsi="Times New Roman" w:cs="Times New Roman"/>
          <w:sz w:val="24"/>
          <w:szCs w:val="24"/>
        </w:rPr>
        <w:t>)</w:t>
      </w:r>
      <w:bookmarkEnd w:id="2"/>
      <w:r w:rsidR="00780277">
        <w:rPr>
          <w:rFonts w:ascii="Times New Roman" w:hAnsi="Times New Roman" w:cs="Times New Roman"/>
          <w:sz w:val="24"/>
          <w:szCs w:val="24"/>
        </w:rPr>
        <w:t>;</w:t>
      </w:r>
    </w:p>
    <w:p w14:paraId="5BB9CA14" w14:textId="187BAC28" w:rsidR="00040692" w:rsidRDefault="003D426F" w:rsidP="00780277">
      <w:pPr>
        <w:pStyle w:val="ListParagraph"/>
        <w:numPr>
          <w:ilvl w:val="0"/>
          <w:numId w:val="20"/>
        </w:numPr>
        <w:tabs>
          <w:tab w:val="left" w:pos="567"/>
        </w:tabs>
        <w:spacing w:after="0" w:line="240" w:lineRule="auto"/>
        <w:ind w:left="0" w:firstLine="426"/>
        <w:jc w:val="both"/>
      </w:pPr>
      <w:r w:rsidRPr="00780277">
        <w:rPr>
          <w:rFonts w:ascii="Times New Roman" w:eastAsia="Times New Roman" w:hAnsi="Times New Roman" w:cs="Times New Roman"/>
          <w:sz w:val="24"/>
          <w:szCs w:val="24"/>
          <w:lang w:eastAsia="lt-LT"/>
        </w:rPr>
        <w:t>vykd</w:t>
      </w:r>
      <w:r w:rsidR="00E96D95" w:rsidRPr="00780277">
        <w:rPr>
          <w:rFonts w:ascii="Times New Roman" w:eastAsia="Times New Roman" w:hAnsi="Times New Roman" w:cs="Times New Roman"/>
          <w:sz w:val="24"/>
          <w:szCs w:val="24"/>
          <w:lang w:eastAsia="lt-LT"/>
        </w:rPr>
        <w:t>ytas</w:t>
      </w:r>
      <w:r w:rsidRPr="00780277">
        <w:rPr>
          <w:rFonts w:ascii="Times New Roman" w:eastAsia="Times New Roman" w:hAnsi="Times New Roman" w:cs="Times New Roman"/>
          <w:sz w:val="24"/>
          <w:szCs w:val="24"/>
          <w:lang w:eastAsia="lt-LT"/>
        </w:rPr>
        <w:t xml:space="preserve"> </w:t>
      </w:r>
      <w:r w:rsidR="00802DE1" w:rsidRPr="00780277">
        <w:rPr>
          <w:rFonts w:ascii="Times New Roman" w:eastAsia="Times New Roman" w:hAnsi="Times New Roman" w:cs="Times New Roman"/>
          <w:sz w:val="24"/>
          <w:szCs w:val="24"/>
          <w:lang w:eastAsia="lt-LT"/>
        </w:rPr>
        <w:t>„Globalios Lietuvos“ idėjos sklaidai</w:t>
      </w:r>
      <w:r w:rsidR="00432A2C" w:rsidRPr="00780277">
        <w:rPr>
          <w:rFonts w:ascii="Times New Roman" w:eastAsia="Times New Roman" w:hAnsi="Times New Roman" w:cs="Times New Roman"/>
          <w:sz w:val="24"/>
          <w:szCs w:val="24"/>
          <w:lang w:eastAsia="lt-LT"/>
        </w:rPr>
        <w:t>,</w:t>
      </w:r>
      <w:r w:rsidR="00802DE1" w:rsidRPr="00780277">
        <w:rPr>
          <w:rFonts w:ascii="Times New Roman" w:eastAsia="Times New Roman" w:hAnsi="Times New Roman" w:cs="Times New Roman"/>
          <w:sz w:val="24"/>
          <w:szCs w:val="24"/>
          <w:lang w:eastAsia="lt-LT"/>
        </w:rPr>
        <w:t xml:space="preserve"> </w:t>
      </w:r>
      <w:r w:rsidR="00432A2C" w:rsidRPr="00780277">
        <w:rPr>
          <w:rFonts w:ascii="Times New Roman" w:eastAsia="Times New Roman" w:hAnsi="Times New Roman" w:cs="Times New Roman"/>
          <w:sz w:val="24"/>
          <w:szCs w:val="24"/>
          <w:lang w:eastAsia="lt-LT"/>
        </w:rPr>
        <w:t>bendr</w:t>
      </w:r>
      <w:r w:rsidR="007574DD" w:rsidRPr="00780277">
        <w:rPr>
          <w:rFonts w:ascii="Times New Roman" w:eastAsia="Times New Roman" w:hAnsi="Times New Roman" w:cs="Times New Roman"/>
          <w:sz w:val="24"/>
          <w:szCs w:val="24"/>
          <w:lang w:eastAsia="lt-LT"/>
        </w:rPr>
        <w:t>ų</w:t>
      </w:r>
      <w:r w:rsidR="00432A2C" w:rsidRPr="00780277">
        <w:rPr>
          <w:rFonts w:ascii="Times New Roman" w:eastAsia="Times New Roman" w:hAnsi="Times New Roman" w:cs="Times New Roman"/>
          <w:sz w:val="24"/>
          <w:szCs w:val="24"/>
          <w:lang w:eastAsia="lt-LT"/>
        </w:rPr>
        <w:t xml:space="preserve"> Lietuvos ir užsienyje gyvenančių lietuvių kultūros iniciatyv</w:t>
      </w:r>
      <w:r w:rsidR="007574DD" w:rsidRPr="00780277">
        <w:rPr>
          <w:rFonts w:ascii="Times New Roman" w:eastAsia="Times New Roman" w:hAnsi="Times New Roman" w:cs="Times New Roman"/>
          <w:sz w:val="24"/>
          <w:szCs w:val="24"/>
          <w:lang w:eastAsia="lt-LT"/>
        </w:rPr>
        <w:t>ų įgyvendinimui</w:t>
      </w:r>
      <w:r w:rsidR="00432A2C" w:rsidRPr="00780277">
        <w:rPr>
          <w:rFonts w:ascii="Times New Roman" w:eastAsia="Times New Roman" w:hAnsi="Times New Roman" w:cs="Times New Roman"/>
          <w:sz w:val="24"/>
          <w:szCs w:val="24"/>
          <w:lang w:eastAsia="lt-LT"/>
        </w:rPr>
        <w:t xml:space="preserve"> </w:t>
      </w:r>
      <w:r w:rsidR="00802DE1" w:rsidRPr="00780277">
        <w:rPr>
          <w:rFonts w:ascii="Times New Roman" w:eastAsia="Times New Roman" w:hAnsi="Times New Roman" w:cs="Times New Roman"/>
          <w:sz w:val="24"/>
          <w:szCs w:val="24"/>
          <w:lang w:eastAsia="lt-LT"/>
        </w:rPr>
        <w:t>skirtų</w:t>
      </w:r>
      <w:r w:rsidR="004D19D5" w:rsidRPr="00780277">
        <w:rPr>
          <w:rFonts w:ascii="Times New Roman" w:eastAsia="Times New Roman" w:hAnsi="Times New Roman" w:cs="Times New Roman"/>
          <w:sz w:val="24"/>
          <w:szCs w:val="24"/>
          <w:lang w:eastAsia="lt-LT"/>
        </w:rPr>
        <w:t xml:space="preserve"> projektų finansavimo konkurs</w:t>
      </w:r>
      <w:r w:rsidR="00E96D95" w:rsidRPr="00780277">
        <w:rPr>
          <w:rFonts w:ascii="Times New Roman" w:eastAsia="Times New Roman" w:hAnsi="Times New Roman" w:cs="Times New Roman"/>
          <w:sz w:val="24"/>
          <w:szCs w:val="24"/>
          <w:lang w:eastAsia="lt-LT"/>
        </w:rPr>
        <w:t>as</w:t>
      </w:r>
      <w:r w:rsidR="00040692" w:rsidRPr="00780277">
        <w:rPr>
          <w:rFonts w:ascii="Times New Roman" w:eastAsia="Times New Roman" w:hAnsi="Times New Roman" w:cs="Times New Roman"/>
          <w:sz w:val="24"/>
          <w:szCs w:val="24"/>
          <w:lang w:eastAsia="lt-LT"/>
        </w:rPr>
        <w:t xml:space="preserve">, kuriam </w:t>
      </w:r>
      <w:r w:rsidR="00A61442" w:rsidRPr="00780277">
        <w:rPr>
          <w:rFonts w:ascii="Times New Roman" w:eastAsia="Times New Roman" w:hAnsi="Times New Roman" w:cs="Times New Roman"/>
          <w:sz w:val="24"/>
          <w:szCs w:val="24"/>
          <w:lang w:eastAsia="lt-LT"/>
        </w:rPr>
        <w:t xml:space="preserve">projektus </w:t>
      </w:r>
      <w:r w:rsidR="00040692" w:rsidRPr="00780277">
        <w:rPr>
          <w:rFonts w:ascii="Times New Roman" w:eastAsia="Times New Roman" w:hAnsi="Times New Roman" w:cs="Times New Roman"/>
          <w:sz w:val="24"/>
          <w:szCs w:val="24"/>
          <w:lang w:eastAsia="lt-LT"/>
        </w:rPr>
        <w:t xml:space="preserve">tiesiogiai </w:t>
      </w:r>
      <w:r w:rsidR="00A61442" w:rsidRPr="00780277">
        <w:rPr>
          <w:rFonts w:ascii="Times New Roman" w:eastAsia="Times New Roman" w:hAnsi="Times New Roman" w:cs="Times New Roman"/>
          <w:sz w:val="24"/>
          <w:szCs w:val="24"/>
          <w:lang w:eastAsia="lt-LT"/>
        </w:rPr>
        <w:t>galėjo teikti ir užsienio lietuvių organizacijos</w:t>
      </w:r>
      <w:r w:rsidR="00561FD1">
        <w:rPr>
          <w:rFonts w:ascii="Times New Roman" w:eastAsia="Times New Roman" w:hAnsi="Times New Roman" w:cs="Times New Roman"/>
          <w:sz w:val="24"/>
          <w:szCs w:val="24"/>
          <w:lang w:eastAsia="lt-LT"/>
        </w:rPr>
        <w:t xml:space="preserve"> </w:t>
      </w:r>
      <w:r w:rsidR="00561FD1" w:rsidRPr="00561FD1">
        <w:rPr>
          <w:rFonts w:ascii="Times New Roman" w:eastAsia="Times New Roman" w:hAnsi="Times New Roman" w:cs="Times New Roman"/>
          <w:sz w:val="24"/>
          <w:szCs w:val="24"/>
          <w:lang w:eastAsia="lt-LT"/>
        </w:rPr>
        <w:t>(finansuot</w:t>
      </w:r>
      <w:r w:rsidR="00561FD1">
        <w:rPr>
          <w:rFonts w:ascii="Times New Roman" w:eastAsia="Times New Roman" w:hAnsi="Times New Roman" w:cs="Times New Roman"/>
          <w:sz w:val="24"/>
          <w:szCs w:val="24"/>
          <w:lang w:eastAsia="lt-LT"/>
        </w:rPr>
        <w:t>a</w:t>
      </w:r>
      <w:r w:rsidR="00561FD1" w:rsidRPr="00561FD1">
        <w:rPr>
          <w:rFonts w:ascii="Times New Roman" w:eastAsia="Times New Roman" w:hAnsi="Times New Roman" w:cs="Times New Roman"/>
          <w:sz w:val="24"/>
          <w:szCs w:val="24"/>
          <w:lang w:eastAsia="lt-LT"/>
        </w:rPr>
        <w:t xml:space="preserve"> </w:t>
      </w:r>
      <w:r w:rsidR="00561FD1">
        <w:rPr>
          <w:rFonts w:ascii="Times New Roman" w:eastAsia="Times New Roman" w:hAnsi="Times New Roman" w:cs="Times New Roman"/>
          <w:sz w:val="24"/>
          <w:szCs w:val="24"/>
          <w:lang w:eastAsia="lt-LT"/>
        </w:rPr>
        <w:t xml:space="preserve">11 </w:t>
      </w:r>
      <w:r w:rsidR="00561FD1" w:rsidRPr="00561FD1">
        <w:rPr>
          <w:rFonts w:ascii="Times New Roman" w:eastAsia="Times New Roman" w:hAnsi="Times New Roman" w:cs="Times New Roman"/>
          <w:sz w:val="24"/>
          <w:szCs w:val="24"/>
          <w:lang w:eastAsia="lt-LT"/>
        </w:rPr>
        <w:t>projekt</w:t>
      </w:r>
      <w:r w:rsidR="00561FD1">
        <w:rPr>
          <w:rFonts w:ascii="Times New Roman" w:eastAsia="Times New Roman" w:hAnsi="Times New Roman" w:cs="Times New Roman"/>
          <w:sz w:val="24"/>
          <w:szCs w:val="24"/>
          <w:lang w:eastAsia="lt-LT"/>
        </w:rPr>
        <w:t>ų</w:t>
      </w:r>
      <w:r w:rsidR="00561FD1" w:rsidRPr="00561FD1">
        <w:rPr>
          <w:rFonts w:ascii="Times New Roman" w:eastAsia="Times New Roman" w:hAnsi="Times New Roman" w:cs="Times New Roman"/>
          <w:sz w:val="24"/>
          <w:szCs w:val="24"/>
          <w:lang w:eastAsia="lt-LT"/>
        </w:rPr>
        <w:t>)</w:t>
      </w:r>
      <w:r w:rsidR="00E96D95" w:rsidRPr="00780277">
        <w:rPr>
          <w:rFonts w:ascii="Times New Roman" w:eastAsia="Times New Roman" w:hAnsi="Times New Roman" w:cs="Times New Roman"/>
          <w:sz w:val="24"/>
          <w:szCs w:val="24"/>
          <w:lang w:eastAsia="lt-LT"/>
        </w:rPr>
        <w:t>.</w:t>
      </w:r>
      <w:r w:rsidR="00040692" w:rsidRPr="00040692">
        <w:t xml:space="preserve"> </w:t>
      </w:r>
    </w:p>
    <w:p w14:paraId="018A515D" w14:textId="77777777" w:rsidR="00C207D7" w:rsidRPr="009435EA" w:rsidRDefault="00C207D7" w:rsidP="00646F73">
      <w:pPr>
        <w:tabs>
          <w:tab w:val="left" w:pos="567"/>
        </w:tabs>
        <w:spacing w:after="0" w:line="240" w:lineRule="auto"/>
        <w:ind w:firstLine="426"/>
        <w:jc w:val="both"/>
        <w:rPr>
          <w:rFonts w:ascii="Times New Roman" w:hAnsi="Times New Roman" w:cs="Times New Roman"/>
          <w:sz w:val="24"/>
          <w:szCs w:val="24"/>
        </w:rPr>
      </w:pPr>
    </w:p>
    <w:p w14:paraId="32600612" w14:textId="0F292D83" w:rsidR="00322B37" w:rsidRPr="00EF1063" w:rsidRDefault="00C207D7" w:rsidP="00646F73">
      <w:pPr>
        <w:tabs>
          <w:tab w:val="left" w:pos="567"/>
        </w:tabs>
        <w:spacing w:after="0" w:line="240" w:lineRule="auto"/>
        <w:ind w:firstLine="426"/>
        <w:jc w:val="both"/>
        <w:rPr>
          <w:rFonts w:ascii="Times New Roman" w:hAnsi="Times New Roman" w:cs="Times New Roman"/>
          <w:sz w:val="24"/>
          <w:szCs w:val="24"/>
        </w:rPr>
      </w:pPr>
      <w:r w:rsidRPr="009435EA">
        <w:rPr>
          <w:rFonts w:ascii="Times New Roman" w:hAnsi="Times New Roman" w:cs="Times New Roman"/>
          <w:caps/>
          <w:sz w:val="24"/>
          <w:szCs w:val="24"/>
        </w:rPr>
        <w:t>Vidaus reikalų ministerija</w:t>
      </w:r>
      <w:r w:rsidR="00080CEA" w:rsidRPr="009435EA">
        <w:rPr>
          <w:rFonts w:ascii="Times New Roman" w:hAnsi="Times New Roman" w:cs="Times New Roman"/>
          <w:sz w:val="24"/>
          <w:szCs w:val="24"/>
        </w:rPr>
        <w:t xml:space="preserve"> </w:t>
      </w:r>
      <w:r w:rsidR="001960BA" w:rsidRPr="009435EA">
        <w:rPr>
          <w:rFonts w:ascii="Times New Roman" w:hAnsi="Times New Roman" w:cs="Times New Roman"/>
          <w:sz w:val="24"/>
          <w:szCs w:val="24"/>
        </w:rPr>
        <w:t xml:space="preserve">siekdama sudaryti sąlygas užsienio lietuviams vieno langelio principu gauti informaciją ir praktinę pagalbą visais su grįžimu į Lietuvą ir gyvenimu Lietuvoje susijusiais klausimais, </w:t>
      </w:r>
      <w:r w:rsidR="001960BA" w:rsidRPr="003D426F">
        <w:rPr>
          <w:rFonts w:ascii="Times New Roman" w:hAnsi="Times New Roman" w:cs="Times New Roman"/>
          <w:b/>
          <w:i/>
          <w:sz w:val="24"/>
          <w:szCs w:val="24"/>
        </w:rPr>
        <w:t>finansav</w:t>
      </w:r>
      <w:r w:rsidR="00CF635D" w:rsidRPr="003D426F">
        <w:rPr>
          <w:rFonts w:ascii="Times New Roman" w:hAnsi="Times New Roman" w:cs="Times New Roman"/>
          <w:b/>
          <w:i/>
          <w:sz w:val="24"/>
          <w:szCs w:val="24"/>
        </w:rPr>
        <w:t>o</w:t>
      </w:r>
      <w:r w:rsidR="00080CEA" w:rsidRPr="003D426F">
        <w:rPr>
          <w:rFonts w:ascii="Times New Roman" w:hAnsi="Times New Roman" w:cs="Times New Roman"/>
          <w:b/>
          <w:i/>
          <w:sz w:val="24"/>
          <w:szCs w:val="24"/>
        </w:rPr>
        <w:t xml:space="preserve"> Tarptautinės migracijos organizacijos Migracijos informacijos centro </w:t>
      </w:r>
      <w:r w:rsidR="00CF635D" w:rsidRPr="003D426F">
        <w:rPr>
          <w:rFonts w:ascii="Times New Roman" w:hAnsi="Times New Roman" w:cs="Times New Roman"/>
          <w:b/>
          <w:i/>
          <w:sz w:val="24"/>
          <w:szCs w:val="24"/>
        </w:rPr>
        <w:t xml:space="preserve">„Renkuosi Lietuvą“ </w:t>
      </w:r>
      <w:r w:rsidR="0009750D" w:rsidRPr="00780277">
        <w:rPr>
          <w:rFonts w:ascii="Times New Roman" w:hAnsi="Times New Roman" w:cs="Times New Roman"/>
          <w:i/>
          <w:sz w:val="24"/>
          <w:szCs w:val="24"/>
        </w:rPr>
        <w:t>(</w:t>
      </w:r>
      <w:hyperlink r:id="rId10" w:history="1">
        <w:r w:rsidR="0009750D" w:rsidRPr="00780277">
          <w:rPr>
            <w:rStyle w:val="Hyperlink"/>
            <w:rFonts w:ascii="Times New Roman" w:hAnsi="Times New Roman" w:cs="Times New Roman"/>
            <w:i/>
            <w:color w:val="auto"/>
            <w:sz w:val="24"/>
            <w:szCs w:val="24"/>
          </w:rPr>
          <w:t>www.renkuosilietuva.lt</w:t>
        </w:r>
      </w:hyperlink>
      <w:r w:rsidR="0009750D" w:rsidRPr="00780277">
        <w:rPr>
          <w:rFonts w:ascii="Times New Roman" w:hAnsi="Times New Roman" w:cs="Times New Roman"/>
          <w:i/>
          <w:sz w:val="24"/>
          <w:szCs w:val="24"/>
        </w:rPr>
        <w:t>)</w:t>
      </w:r>
      <w:r w:rsidR="0009750D" w:rsidRPr="003D426F">
        <w:rPr>
          <w:rFonts w:ascii="Times New Roman" w:hAnsi="Times New Roman" w:cs="Times New Roman"/>
          <w:b/>
          <w:i/>
          <w:sz w:val="24"/>
          <w:szCs w:val="24"/>
        </w:rPr>
        <w:t xml:space="preserve"> </w:t>
      </w:r>
      <w:r w:rsidR="001960BA" w:rsidRPr="003D426F">
        <w:rPr>
          <w:rFonts w:ascii="Times New Roman" w:hAnsi="Times New Roman" w:cs="Times New Roman"/>
          <w:b/>
          <w:i/>
          <w:sz w:val="24"/>
          <w:szCs w:val="24"/>
        </w:rPr>
        <w:t>veiklą</w:t>
      </w:r>
      <w:r w:rsidR="00D55CDC">
        <w:rPr>
          <w:rFonts w:ascii="Times New Roman" w:hAnsi="Times New Roman" w:cs="Times New Roman"/>
          <w:sz w:val="24"/>
          <w:szCs w:val="24"/>
        </w:rPr>
        <w:t xml:space="preserve"> (finansavimas centrui skiriamas per </w:t>
      </w:r>
      <w:r w:rsidR="005348DE" w:rsidRPr="005348DE">
        <w:rPr>
          <w:rFonts w:ascii="Times New Roman" w:hAnsi="Times New Roman" w:cs="Times New Roman"/>
          <w:sz w:val="24"/>
          <w:szCs w:val="24"/>
        </w:rPr>
        <w:t>L</w:t>
      </w:r>
      <w:r w:rsidR="00D55CDC">
        <w:rPr>
          <w:rFonts w:ascii="Times New Roman" w:hAnsi="Times New Roman" w:cs="Times New Roman"/>
          <w:sz w:val="24"/>
          <w:szCs w:val="24"/>
        </w:rPr>
        <w:t>ietuvos Respublikos Vyriausybės</w:t>
      </w:r>
      <w:r w:rsidR="005348DE" w:rsidRPr="005348DE">
        <w:rPr>
          <w:rFonts w:ascii="Times New Roman" w:hAnsi="Times New Roman" w:cs="Times New Roman"/>
          <w:sz w:val="24"/>
          <w:szCs w:val="24"/>
        </w:rPr>
        <w:t xml:space="preserve"> 2018 m. gruodžio 5 d. nutarimu Nr. 1216 patvirtint</w:t>
      </w:r>
      <w:r w:rsidR="00D55CDC">
        <w:rPr>
          <w:rFonts w:ascii="Times New Roman" w:hAnsi="Times New Roman" w:cs="Times New Roman"/>
          <w:sz w:val="24"/>
          <w:szCs w:val="24"/>
        </w:rPr>
        <w:t>ą</w:t>
      </w:r>
      <w:r w:rsidR="005348DE" w:rsidRPr="005348DE">
        <w:rPr>
          <w:rFonts w:ascii="Times New Roman" w:hAnsi="Times New Roman" w:cs="Times New Roman"/>
          <w:sz w:val="24"/>
          <w:szCs w:val="24"/>
        </w:rPr>
        <w:t xml:space="preserve"> </w:t>
      </w:r>
      <w:r w:rsidR="00D55CDC">
        <w:rPr>
          <w:rFonts w:ascii="Times New Roman" w:hAnsi="Times New Roman" w:cs="Times New Roman"/>
          <w:sz w:val="24"/>
          <w:szCs w:val="24"/>
        </w:rPr>
        <w:t>„</w:t>
      </w:r>
      <w:r w:rsidR="005348DE" w:rsidRPr="005348DE">
        <w:rPr>
          <w:rFonts w:ascii="Times New Roman" w:hAnsi="Times New Roman" w:cs="Times New Roman"/>
          <w:sz w:val="24"/>
          <w:szCs w:val="24"/>
        </w:rPr>
        <w:t>Demografijos, migracijos ir integracijos politikos 2018</w:t>
      </w:r>
      <w:r w:rsidR="00D55CDC">
        <w:rPr>
          <w:rFonts w:ascii="Times New Roman" w:hAnsi="Times New Roman" w:cs="Times New Roman"/>
          <w:sz w:val="24"/>
          <w:szCs w:val="24"/>
        </w:rPr>
        <w:t>–</w:t>
      </w:r>
      <w:r w:rsidR="005348DE" w:rsidRPr="005348DE">
        <w:rPr>
          <w:rFonts w:ascii="Times New Roman" w:hAnsi="Times New Roman" w:cs="Times New Roman"/>
          <w:sz w:val="24"/>
          <w:szCs w:val="24"/>
        </w:rPr>
        <w:t>2030 metų strategijos įgyvendinimo 2019</w:t>
      </w:r>
      <w:r w:rsidR="00D55CDC">
        <w:rPr>
          <w:rFonts w:ascii="Times New Roman" w:hAnsi="Times New Roman" w:cs="Times New Roman"/>
          <w:sz w:val="24"/>
          <w:szCs w:val="24"/>
        </w:rPr>
        <w:t>–</w:t>
      </w:r>
      <w:r w:rsidR="005348DE" w:rsidRPr="005348DE">
        <w:rPr>
          <w:rFonts w:ascii="Times New Roman" w:hAnsi="Times New Roman" w:cs="Times New Roman"/>
          <w:sz w:val="24"/>
          <w:szCs w:val="24"/>
        </w:rPr>
        <w:t>2021 metų tarpinstitucinį veiklos planą”</w:t>
      </w:r>
      <w:r w:rsidR="00D55CDC">
        <w:rPr>
          <w:rFonts w:ascii="Times New Roman" w:hAnsi="Times New Roman" w:cs="Times New Roman"/>
          <w:sz w:val="24"/>
          <w:szCs w:val="24"/>
        </w:rPr>
        <w:t xml:space="preserve">). </w:t>
      </w:r>
      <w:r w:rsidR="00BB5C29" w:rsidRPr="009435EA">
        <w:rPr>
          <w:rFonts w:ascii="Times New Roman" w:hAnsi="Times New Roman" w:cs="Times New Roman"/>
          <w:sz w:val="24"/>
          <w:szCs w:val="24"/>
        </w:rPr>
        <w:t>Šis centras</w:t>
      </w:r>
      <w:r w:rsidR="00080CEA" w:rsidRPr="009435EA">
        <w:rPr>
          <w:rFonts w:ascii="Times New Roman" w:hAnsi="Times New Roman" w:cs="Times New Roman"/>
          <w:sz w:val="24"/>
          <w:szCs w:val="24"/>
        </w:rPr>
        <w:t xml:space="preserve"> yra pagrindiniai informacijos vartai nukreipiant, informuojant ir konsultuojant grįžusius ar atvy</w:t>
      </w:r>
      <w:r w:rsidR="00EF1063">
        <w:rPr>
          <w:rFonts w:ascii="Times New Roman" w:hAnsi="Times New Roman" w:cs="Times New Roman"/>
          <w:sz w:val="24"/>
          <w:szCs w:val="24"/>
        </w:rPr>
        <w:t xml:space="preserve">kusius į Lietuvą asmenis, </w:t>
      </w:r>
      <w:r w:rsidR="00EF1063" w:rsidRPr="00EF1063">
        <w:rPr>
          <w:rFonts w:ascii="Times New Roman" w:hAnsi="Times New Roman" w:cs="Times New Roman"/>
          <w:sz w:val="24"/>
          <w:szCs w:val="24"/>
        </w:rPr>
        <w:t>palaiko</w:t>
      </w:r>
      <w:r w:rsidR="00EF1063">
        <w:rPr>
          <w:rFonts w:ascii="Times New Roman" w:hAnsi="Times New Roman" w:cs="Times New Roman"/>
          <w:sz w:val="24"/>
          <w:szCs w:val="24"/>
        </w:rPr>
        <w:t>mas</w:t>
      </w:r>
      <w:r w:rsidR="00EF1063" w:rsidRPr="00EF1063">
        <w:rPr>
          <w:rFonts w:ascii="Times New Roman" w:hAnsi="Times New Roman" w:cs="Times New Roman"/>
          <w:sz w:val="24"/>
          <w:szCs w:val="24"/>
        </w:rPr>
        <w:t xml:space="preserve"> ryš</w:t>
      </w:r>
      <w:r w:rsidR="00EF1063">
        <w:rPr>
          <w:rFonts w:ascii="Times New Roman" w:hAnsi="Times New Roman" w:cs="Times New Roman"/>
          <w:sz w:val="24"/>
          <w:szCs w:val="24"/>
        </w:rPr>
        <w:t>ys</w:t>
      </w:r>
      <w:r w:rsidR="00EF1063" w:rsidRPr="00EF1063">
        <w:rPr>
          <w:rFonts w:ascii="Times New Roman" w:hAnsi="Times New Roman" w:cs="Times New Roman"/>
          <w:sz w:val="24"/>
          <w:szCs w:val="24"/>
        </w:rPr>
        <w:t xml:space="preserve"> ir organizuoja</w:t>
      </w:r>
      <w:r w:rsidR="00EF1063">
        <w:rPr>
          <w:rFonts w:ascii="Times New Roman" w:hAnsi="Times New Roman" w:cs="Times New Roman"/>
          <w:sz w:val="24"/>
          <w:szCs w:val="24"/>
        </w:rPr>
        <w:t>mi</w:t>
      </w:r>
      <w:r w:rsidR="00EF1063" w:rsidRPr="00EF1063">
        <w:rPr>
          <w:rFonts w:ascii="Times New Roman" w:hAnsi="Times New Roman" w:cs="Times New Roman"/>
          <w:sz w:val="24"/>
          <w:szCs w:val="24"/>
        </w:rPr>
        <w:t xml:space="preserve"> susitikim</w:t>
      </w:r>
      <w:r w:rsidR="00EF1063">
        <w:rPr>
          <w:rFonts w:ascii="Times New Roman" w:hAnsi="Times New Roman" w:cs="Times New Roman"/>
          <w:sz w:val="24"/>
          <w:szCs w:val="24"/>
        </w:rPr>
        <w:t>ai</w:t>
      </w:r>
      <w:r w:rsidR="00EF1063" w:rsidRPr="00EF1063">
        <w:rPr>
          <w:rFonts w:ascii="Times New Roman" w:hAnsi="Times New Roman" w:cs="Times New Roman"/>
          <w:sz w:val="24"/>
          <w:szCs w:val="24"/>
        </w:rPr>
        <w:t xml:space="preserve"> su u</w:t>
      </w:r>
      <w:r w:rsidR="00EF1063">
        <w:rPr>
          <w:rFonts w:ascii="Times New Roman" w:hAnsi="Times New Roman" w:cs="Times New Roman"/>
          <w:sz w:val="24"/>
          <w:szCs w:val="24"/>
        </w:rPr>
        <w:t>žsienio lietuvių bendruomenėmis</w:t>
      </w:r>
      <w:r w:rsidR="00EF1063" w:rsidRPr="00EF1063">
        <w:rPr>
          <w:rFonts w:ascii="Times New Roman" w:hAnsi="Times New Roman" w:cs="Times New Roman"/>
          <w:sz w:val="24"/>
          <w:szCs w:val="24"/>
        </w:rPr>
        <w:t>.</w:t>
      </w:r>
      <w:r w:rsidR="00322B37">
        <w:rPr>
          <w:rFonts w:ascii="Times New Roman" w:hAnsi="Times New Roman" w:cs="Times New Roman"/>
          <w:sz w:val="24"/>
          <w:szCs w:val="24"/>
        </w:rPr>
        <w:t xml:space="preserve"> </w:t>
      </w:r>
      <w:r w:rsidR="000E1FA6">
        <w:rPr>
          <w:rFonts w:ascii="Times New Roman" w:hAnsi="Times New Roman" w:cs="Times New Roman"/>
          <w:sz w:val="24"/>
          <w:szCs w:val="24"/>
        </w:rPr>
        <w:t xml:space="preserve">Centro teikiamos paslaugos plečiamos </w:t>
      </w:r>
      <w:r w:rsidR="00322B37" w:rsidRPr="00322B37">
        <w:rPr>
          <w:rFonts w:ascii="Times New Roman" w:hAnsi="Times New Roman" w:cs="Times New Roman"/>
          <w:sz w:val="24"/>
          <w:szCs w:val="24"/>
        </w:rPr>
        <w:t>– šiuo metu aktuali informacij</w:t>
      </w:r>
      <w:r w:rsidR="000E1FA6">
        <w:rPr>
          <w:rFonts w:ascii="Times New Roman" w:hAnsi="Times New Roman" w:cs="Times New Roman"/>
          <w:sz w:val="24"/>
          <w:szCs w:val="24"/>
        </w:rPr>
        <w:t>a</w:t>
      </w:r>
      <w:r w:rsidR="00322B37" w:rsidRPr="00322B37">
        <w:rPr>
          <w:rFonts w:ascii="Times New Roman" w:hAnsi="Times New Roman" w:cs="Times New Roman"/>
          <w:sz w:val="24"/>
          <w:szCs w:val="24"/>
        </w:rPr>
        <w:t xml:space="preserve"> teikia</w:t>
      </w:r>
      <w:r w:rsidR="000E1FA6">
        <w:rPr>
          <w:rFonts w:ascii="Times New Roman" w:hAnsi="Times New Roman" w:cs="Times New Roman"/>
          <w:sz w:val="24"/>
          <w:szCs w:val="24"/>
        </w:rPr>
        <w:t>ma</w:t>
      </w:r>
      <w:r w:rsidR="00322B37" w:rsidRPr="00322B37">
        <w:rPr>
          <w:rFonts w:ascii="Times New Roman" w:hAnsi="Times New Roman" w:cs="Times New Roman"/>
          <w:sz w:val="24"/>
          <w:szCs w:val="24"/>
        </w:rPr>
        <w:t xml:space="preserve"> ir konsultuoja</w:t>
      </w:r>
      <w:r w:rsidR="000E1FA6">
        <w:rPr>
          <w:rFonts w:ascii="Times New Roman" w:hAnsi="Times New Roman" w:cs="Times New Roman"/>
          <w:sz w:val="24"/>
          <w:szCs w:val="24"/>
        </w:rPr>
        <w:t>ma</w:t>
      </w:r>
      <w:r w:rsidR="00322B37" w:rsidRPr="00322B37">
        <w:rPr>
          <w:rFonts w:ascii="Times New Roman" w:hAnsi="Times New Roman" w:cs="Times New Roman"/>
          <w:sz w:val="24"/>
          <w:szCs w:val="24"/>
        </w:rPr>
        <w:t xml:space="preserve"> ir anglų bei rusų kalbomis, šiomis kalbomis teikiama informacija </w:t>
      </w:r>
      <w:r w:rsidR="000E1FA6">
        <w:rPr>
          <w:rFonts w:ascii="Times New Roman" w:hAnsi="Times New Roman" w:cs="Times New Roman"/>
          <w:sz w:val="24"/>
          <w:szCs w:val="24"/>
        </w:rPr>
        <w:t xml:space="preserve">centro </w:t>
      </w:r>
      <w:r w:rsidR="00322B37" w:rsidRPr="00322B37">
        <w:rPr>
          <w:rFonts w:ascii="Times New Roman" w:hAnsi="Times New Roman" w:cs="Times New Roman"/>
          <w:sz w:val="24"/>
          <w:szCs w:val="24"/>
        </w:rPr>
        <w:t xml:space="preserve">interneto </w:t>
      </w:r>
      <w:r w:rsidR="000E1FA6">
        <w:rPr>
          <w:rFonts w:ascii="Times New Roman" w:hAnsi="Times New Roman" w:cs="Times New Roman"/>
          <w:sz w:val="24"/>
          <w:szCs w:val="24"/>
        </w:rPr>
        <w:t>puslapyje</w:t>
      </w:r>
      <w:r w:rsidR="00322B37" w:rsidRPr="00322B37">
        <w:rPr>
          <w:rFonts w:ascii="Times New Roman" w:hAnsi="Times New Roman" w:cs="Times New Roman"/>
          <w:sz w:val="24"/>
          <w:szCs w:val="24"/>
        </w:rPr>
        <w:t xml:space="preserve">. </w:t>
      </w:r>
      <w:r w:rsidR="000E1FA6">
        <w:rPr>
          <w:rFonts w:ascii="Times New Roman" w:hAnsi="Times New Roman" w:cs="Times New Roman"/>
          <w:sz w:val="24"/>
          <w:szCs w:val="24"/>
        </w:rPr>
        <w:t>P</w:t>
      </w:r>
      <w:r w:rsidR="00322B37" w:rsidRPr="00322B37">
        <w:rPr>
          <w:rFonts w:ascii="Times New Roman" w:hAnsi="Times New Roman" w:cs="Times New Roman"/>
          <w:sz w:val="24"/>
          <w:szCs w:val="24"/>
        </w:rPr>
        <w:t>areng</w:t>
      </w:r>
      <w:r w:rsidR="000E1FA6">
        <w:rPr>
          <w:rFonts w:ascii="Times New Roman" w:hAnsi="Times New Roman" w:cs="Times New Roman"/>
          <w:sz w:val="24"/>
          <w:szCs w:val="24"/>
        </w:rPr>
        <w:t>ta</w:t>
      </w:r>
      <w:r w:rsidR="00322B37" w:rsidRPr="00322B37">
        <w:rPr>
          <w:rFonts w:ascii="Times New Roman" w:hAnsi="Times New Roman" w:cs="Times New Roman"/>
          <w:sz w:val="24"/>
          <w:szCs w:val="24"/>
        </w:rPr>
        <w:t xml:space="preserve"> </w:t>
      </w:r>
      <w:r w:rsidR="000E1FA6" w:rsidRPr="00322B37">
        <w:rPr>
          <w:rFonts w:ascii="Times New Roman" w:hAnsi="Times New Roman" w:cs="Times New Roman"/>
          <w:sz w:val="24"/>
          <w:szCs w:val="24"/>
        </w:rPr>
        <w:t>atmintin</w:t>
      </w:r>
      <w:r w:rsidR="000E1FA6">
        <w:rPr>
          <w:rFonts w:ascii="Times New Roman" w:hAnsi="Times New Roman" w:cs="Times New Roman"/>
          <w:sz w:val="24"/>
          <w:szCs w:val="24"/>
        </w:rPr>
        <w:t>ė</w:t>
      </w:r>
      <w:r w:rsidR="000E1FA6" w:rsidRPr="00322B37">
        <w:rPr>
          <w:rFonts w:ascii="Times New Roman" w:hAnsi="Times New Roman" w:cs="Times New Roman"/>
          <w:sz w:val="24"/>
          <w:szCs w:val="24"/>
        </w:rPr>
        <w:t xml:space="preserve"> </w:t>
      </w:r>
      <w:r w:rsidR="00322B37" w:rsidRPr="00322B37">
        <w:rPr>
          <w:rFonts w:ascii="Times New Roman" w:hAnsi="Times New Roman" w:cs="Times New Roman"/>
          <w:sz w:val="24"/>
          <w:szCs w:val="24"/>
        </w:rPr>
        <w:t>„Brexitʼo“ tema, kurioje pateikta visa aktuali informacija Lietuvos Respublikos piliečiams, planuojantiems grįžti gyventi į Lietuvą, šia tema sukurta atskira tinklalapio skiltis.</w:t>
      </w:r>
      <w:r w:rsidR="00322B37">
        <w:rPr>
          <w:rFonts w:ascii="Times New Roman" w:hAnsi="Times New Roman" w:cs="Times New Roman"/>
          <w:sz w:val="24"/>
          <w:szCs w:val="24"/>
        </w:rPr>
        <w:t xml:space="preserve"> </w:t>
      </w:r>
      <w:r w:rsidR="00322B37" w:rsidRPr="00322B37">
        <w:rPr>
          <w:rFonts w:ascii="Times New Roman" w:hAnsi="Times New Roman" w:cs="Times New Roman"/>
          <w:sz w:val="24"/>
          <w:szCs w:val="24"/>
        </w:rPr>
        <w:t>2019 m. įvesta nemokama telefono linija skambinantiems iš Norvegijos ir Airijos.</w:t>
      </w:r>
    </w:p>
    <w:p w14:paraId="28D5BD9A" w14:textId="77777777" w:rsidR="00B22F26" w:rsidRPr="009435EA" w:rsidRDefault="00B22F26" w:rsidP="00646F73">
      <w:pPr>
        <w:tabs>
          <w:tab w:val="left" w:pos="567"/>
        </w:tabs>
        <w:spacing w:after="0" w:line="240" w:lineRule="auto"/>
        <w:ind w:firstLine="426"/>
        <w:jc w:val="both"/>
        <w:rPr>
          <w:rFonts w:ascii="Times New Roman" w:hAnsi="Times New Roman" w:cs="Times New Roman"/>
          <w:caps/>
          <w:sz w:val="24"/>
          <w:szCs w:val="24"/>
        </w:rPr>
      </w:pPr>
    </w:p>
    <w:p w14:paraId="2AD792DA" w14:textId="1FC9D73A" w:rsidR="00EF1063" w:rsidRPr="009435EA" w:rsidRDefault="00EF1063" w:rsidP="00646F73">
      <w:pPr>
        <w:tabs>
          <w:tab w:val="left" w:pos="567"/>
        </w:tabs>
        <w:spacing w:after="0" w:line="240" w:lineRule="auto"/>
        <w:ind w:firstLine="426"/>
        <w:jc w:val="both"/>
        <w:rPr>
          <w:rFonts w:ascii="Times New Roman" w:hAnsi="Times New Roman" w:cs="Times New Roman"/>
          <w:sz w:val="24"/>
          <w:szCs w:val="24"/>
        </w:rPr>
      </w:pPr>
      <w:r>
        <w:rPr>
          <w:rFonts w:ascii="Times New Roman" w:hAnsi="Times New Roman" w:cs="Times New Roman"/>
          <w:caps/>
          <w:sz w:val="24"/>
          <w:szCs w:val="24"/>
        </w:rPr>
        <w:t xml:space="preserve">TEISINGUMO ministerijA ir </w:t>
      </w:r>
      <w:r w:rsidR="00AE247C" w:rsidRPr="009435EA">
        <w:rPr>
          <w:rFonts w:ascii="Times New Roman" w:hAnsi="Times New Roman" w:cs="Times New Roman"/>
          <w:caps/>
          <w:sz w:val="24"/>
          <w:szCs w:val="24"/>
        </w:rPr>
        <w:t xml:space="preserve">Vyriausioji rinkimų komisija </w:t>
      </w:r>
      <w:r w:rsidR="00436C19" w:rsidRPr="00910834">
        <w:rPr>
          <w:rFonts w:ascii="Times New Roman" w:hAnsi="Times New Roman" w:cs="Times New Roman"/>
          <w:b/>
          <w:i/>
          <w:sz w:val="24"/>
          <w:szCs w:val="24"/>
        </w:rPr>
        <w:t>yra a</w:t>
      </w:r>
      <w:r w:rsidR="009E15A3" w:rsidRPr="00910834">
        <w:rPr>
          <w:rFonts w:ascii="Times New Roman" w:hAnsi="Times New Roman" w:cs="Times New Roman"/>
          <w:b/>
          <w:i/>
          <w:sz w:val="24"/>
          <w:szCs w:val="24"/>
        </w:rPr>
        <w:t>tsakingos</w:t>
      </w:r>
      <w:r w:rsidR="00AE247C" w:rsidRPr="00910834">
        <w:rPr>
          <w:rFonts w:ascii="Times New Roman" w:hAnsi="Times New Roman" w:cs="Times New Roman"/>
          <w:b/>
          <w:i/>
          <w:sz w:val="24"/>
          <w:szCs w:val="24"/>
        </w:rPr>
        <w:t xml:space="preserve"> už balsavimo internet</w:t>
      </w:r>
      <w:r w:rsidR="00C67DAB" w:rsidRPr="00910834">
        <w:rPr>
          <w:rFonts w:ascii="Times New Roman" w:hAnsi="Times New Roman" w:cs="Times New Roman"/>
          <w:b/>
          <w:i/>
          <w:sz w:val="24"/>
          <w:szCs w:val="24"/>
        </w:rPr>
        <w:t>u informacinės sistemos sukūrimą</w:t>
      </w:r>
      <w:r w:rsidR="00AE247C" w:rsidRPr="009435EA">
        <w:rPr>
          <w:rFonts w:ascii="Times New Roman" w:hAnsi="Times New Roman" w:cs="Times New Roman"/>
          <w:sz w:val="24"/>
          <w:szCs w:val="24"/>
        </w:rPr>
        <w:t xml:space="preserve">. </w:t>
      </w:r>
      <w:r w:rsidR="009E15A3">
        <w:rPr>
          <w:rFonts w:ascii="Times New Roman" w:hAnsi="Times New Roman" w:cs="Times New Roman"/>
          <w:sz w:val="24"/>
          <w:szCs w:val="24"/>
        </w:rPr>
        <w:t>N</w:t>
      </w:r>
      <w:r w:rsidR="00AE247C" w:rsidRPr="009435EA">
        <w:rPr>
          <w:rFonts w:ascii="Times New Roman" w:hAnsi="Times New Roman" w:cs="Times New Roman"/>
          <w:sz w:val="24"/>
          <w:szCs w:val="24"/>
        </w:rPr>
        <w:t xml:space="preserve">uo 2014 m. </w:t>
      </w:r>
      <w:r w:rsidR="009E15A3">
        <w:rPr>
          <w:rFonts w:ascii="Times New Roman" w:hAnsi="Times New Roman" w:cs="Times New Roman"/>
          <w:sz w:val="24"/>
          <w:szCs w:val="24"/>
        </w:rPr>
        <w:t>nuspręsta</w:t>
      </w:r>
      <w:r w:rsidR="00AE247C" w:rsidRPr="009435EA">
        <w:rPr>
          <w:rFonts w:ascii="Times New Roman" w:hAnsi="Times New Roman" w:cs="Times New Roman"/>
          <w:sz w:val="24"/>
          <w:szCs w:val="24"/>
        </w:rPr>
        <w:t xml:space="preserve"> išbraukti priemones</w:t>
      </w:r>
      <w:r w:rsidR="009E15A3">
        <w:rPr>
          <w:rFonts w:ascii="Times New Roman" w:hAnsi="Times New Roman" w:cs="Times New Roman"/>
          <w:sz w:val="24"/>
          <w:szCs w:val="24"/>
        </w:rPr>
        <w:t xml:space="preserve"> (</w:t>
      </w:r>
      <w:r w:rsidR="009E15A3" w:rsidRPr="009435EA">
        <w:rPr>
          <w:rFonts w:ascii="Times New Roman" w:hAnsi="Times New Roman" w:cs="Times New Roman"/>
          <w:sz w:val="24"/>
          <w:szCs w:val="24"/>
        </w:rPr>
        <w:t>~579,2 tūkst. eurų</w:t>
      </w:r>
      <w:r w:rsidR="00AE247C" w:rsidRPr="009435EA">
        <w:rPr>
          <w:rFonts w:ascii="Times New Roman" w:hAnsi="Times New Roman" w:cs="Times New Roman"/>
          <w:sz w:val="24"/>
          <w:szCs w:val="24"/>
        </w:rPr>
        <w:t xml:space="preserve"> </w:t>
      </w:r>
      <w:r w:rsidR="009E15A3">
        <w:rPr>
          <w:rFonts w:ascii="Times New Roman" w:hAnsi="Times New Roman" w:cs="Times New Roman"/>
          <w:sz w:val="24"/>
          <w:szCs w:val="24"/>
        </w:rPr>
        <w:t>per metus)</w:t>
      </w:r>
      <w:r w:rsidR="00AE247C" w:rsidRPr="009435EA">
        <w:rPr>
          <w:rFonts w:ascii="Times New Roman" w:hAnsi="Times New Roman" w:cs="Times New Roman"/>
          <w:sz w:val="24"/>
          <w:szCs w:val="24"/>
        </w:rPr>
        <w:t xml:space="preserve"> balsavimo internetu informacinei sistemai kurti, iki LR Seimas priims rinkimus reglamentuojančių teisės aktų pakeitimus. </w:t>
      </w:r>
      <w:r w:rsidR="00124270" w:rsidRPr="00124270">
        <w:rPr>
          <w:rFonts w:ascii="Times New Roman" w:hAnsi="Times New Roman" w:cs="Times New Roman"/>
          <w:sz w:val="24"/>
          <w:szCs w:val="24"/>
        </w:rPr>
        <w:t xml:space="preserve">Lietuvos Respublikos Vyriausybė, įvertinusi tai, kad </w:t>
      </w:r>
      <w:r w:rsidR="00780277">
        <w:rPr>
          <w:rFonts w:ascii="Times New Roman" w:hAnsi="Times New Roman" w:cs="Times New Roman"/>
          <w:sz w:val="24"/>
          <w:szCs w:val="24"/>
        </w:rPr>
        <w:t>b</w:t>
      </w:r>
      <w:r w:rsidR="00124270" w:rsidRPr="00124270">
        <w:rPr>
          <w:rFonts w:ascii="Times New Roman" w:hAnsi="Times New Roman" w:cs="Times New Roman"/>
          <w:sz w:val="24"/>
          <w:szCs w:val="24"/>
        </w:rPr>
        <w:t xml:space="preserve">alsavimo internetu informacinė sistema yra ypatingos svarbos, balsavimas internetu gali ženkliai padidinti kibernetinių atakų riziką ir pakirsti pasitikėjimą rinkimų teisėtumu, taip pat įvertinusi kibernetinių atakų poveikį rinkimų procesams kitose valstybėse, Balsavimo internetu pagrindų įstatymo projekto neįtraukė į Vyriausybės pasiūlymų Lietuvos Respublikos Seimo 2019 m. rudens sesijai sąrašą, </w:t>
      </w:r>
      <w:r w:rsidR="00B2508E">
        <w:rPr>
          <w:rFonts w:ascii="Times New Roman" w:hAnsi="Times New Roman" w:cs="Times New Roman"/>
          <w:sz w:val="24"/>
          <w:szCs w:val="24"/>
        </w:rPr>
        <w:t>t</w:t>
      </w:r>
      <w:r w:rsidR="00124270" w:rsidRPr="00124270">
        <w:rPr>
          <w:rFonts w:ascii="Times New Roman" w:hAnsi="Times New Roman" w:cs="Times New Roman"/>
          <w:sz w:val="24"/>
          <w:szCs w:val="24"/>
        </w:rPr>
        <w:t>aip pat Balsavimo internetu informacinės sistemos sukūrimo ir visų rinkimų įstatymų pakeitimo projektų parengimas ir priėmimo veiksmai buvo išbraukti iš Vyriausybės program</w:t>
      </w:r>
      <w:r w:rsidR="008E63B1">
        <w:rPr>
          <w:rFonts w:ascii="Times New Roman" w:hAnsi="Times New Roman" w:cs="Times New Roman"/>
          <w:sz w:val="24"/>
          <w:szCs w:val="24"/>
        </w:rPr>
        <w:t xml:space="preserve">os įgyvendinimo priemonių </w:t>
      </w:r>
      <w:r w:rsidR="008E63B1">
        <w:rPr>
          <w:rFonts w:ascii="Times New Roman" w:hAnsi="Times New Roman" w:cs="Times New Roman"/>
          <w:sz w:val="24"/>
          <w:szCs w:val="24"/>
        </w:rPr>
        <w:lastRenderedPageBreak/>
        <w:t>plano</w:t>
      </w:r>
      <w:r w:rsidR="00B2508E">
        <w:rPr>
          <w:rFonts w:ascii="Times New Roman" w:hAnsi="Times New Roman" w:cs="Times New Roman"/>
          <w:sz w:val="24"/>
          <w:szCs w:val="24"/>
        </w:rPr>
        <w:t xml:space="preserve">. </w:t>
      </w:r>
      <w:r w:rsidR="00124270" w:rsidRPr="00B2508E">
        <w:rPr>
          <w:rFonts w:ascii="Times New Roman" w:hAnsi="Times New Roman" w:cs="Times New Roman"/>
          <w:b/>
          <w:i/>
          <w:sz w:val="24"/>
          <w:szCs w:val="24"/>
        </w:rPr>
        <w:t>Nukeliant balsavimo internetu įteisinimą kitam laikotarpiui</w:t>
      </w:r>
      <w:r w:rsidR="00124270" w:rsidRPr="00124270">
        <w:rPr>
          <w:rFonts w:ascii="Times New Roman" w:hAnsi="Times New Roman" w:cs="Times New Roman"/>
          <w:sz w:val="24"/>
          <w:szCs w:val="24"/>
        </w:rPr>
        <w:t>, pasirinktas kitoks teisinis mechanizmas, kuriuo numato</w:t>
      </w:r>
      <w:r w:rsidR="00B2508E">
        <w:rPr>
          <w:rFonts w:ascii="Times New Roman" w:hAnsi="Times New Roman" w:cs="Times New Roman"/>
          <w:sz w:val="24"/>
          <w:szCs w:val="24"/>
        </w:rPr>
        <w:t>ma</w:t>
      </w:r>
      <w:r w:rsidR="00124270" w:rsidRPr="00124270">
        <w:rPr>
          <w:rFonts w:ascii="Times New Roman" w:hAnsi="Times New Roman" w:cs="Times New Roman"/>
          <w:sz w:val="24"/>
          <w:szCs w:val="24"/>
        </w:rPr>
        <w:t xml:space="preserve"> plėsti užsienyje gyvenančių Lietuvos Respublikos piliečių dalyvavimo Lietuvos politiniame gyvenime galimybes. Lietuvos Respublikos Seimas priėmė Lietuvos Respublikos Seimo rinkimų įstatymo pakeitimo įstatymą</w:t>
      </w:r>
      <w:r w:rsidR="00B2508E">
        <w:rPr>
          <w:rFonts w:ascii="Times New Roman" w:hAnsi="Times New Roman" w:cs="Times New Roman"/>
          <w:sz w:val="24"/>
          <w:szCs w:val="24"/>
        </w:rPr>
        <w:t>, kuriuo</w:t>
      </w:r>
      <w:r w:rsidR="00124270" w:rsidRPr="00124270">
        <w:rPr>
          <w:rFonts w:ascii="Times New Roman" w:hAnsi="Times New Roman" w:cs="Times New Roman"/>
          <w:sz w:val="24"/>
          <w:szCs w:val="24"/>
        </w:rPr>
        <w:t xml:space="preserve"> sudar</w:t>
      </w:r>
      <w:r w:rsidR="00B2508E">
        <w:rPr>
          <w:rFonts w:ascii="Times New Roman" w:hAnsi="Times New Roman" w:cs="Times New Roman"/>
          <w:sz w:val="24"/>
          <w:szCs w:val="24"/>
        </w:rPr>
        <w:t>ytos</w:t>
      </w:r>
      <w:r w:rsidR="00124270" w:rsidRPr="00124270">
        <w:rPr>
          <w:rFonts w:ascii="Times New Roman" w:hAnsi="Times New Roman" w:cs="Times New Roman"/>
          <w:sz w:val="24"/>
          <w:szCs w:val="24"/>
        </w:rPr>
        <w:t xml:space="preserve"> sąlyg</w:t>
      </w:r>
      <w:r w:rsidR="00B2508E">
        <w:rPr>
          <w:rFonts w:ascii="Times New Roman" w:hAnsi="Times New Roman" w:cs="Times New Roman"/>
          <w:sz w:val="24"/>
          <w:szCs w:val="24"/>
        </w:rPr>
        <w:t>o</w:t>
      </w:r>
      <w:r w:rsidR="00124270" w:rsidRPr="00124270">
        <w:rPr>
          <w:rFonts w:ascii="Times New Roman" w:hAnsi="Times New Roman" w:cs="Times New Roman"/>
          <w:sz w:val="24"/>
          <w:szCs w:val="24"/>
        </w:rPr>
        <w:t xml:space="preserve">s steigti atskirą vienmandatę rinkimų apygardą užsienyje per parlamento rinkimus balsuojantiems Lietuvos piliečiams, jei balsavusių skaičius naujausiuose rinkimuose buvo didesnis nei 0,9 vidutinio rinkėjų apygardose skaičiaus. Vyriausioji rinkimų komisija 2019 m. spalio 8 d. sprendimu sudarė Pasaulio lietuvių vienmandatę rinkimų apygardą 2020 metų Seimo rinkimams, kurioje galės balsuoti užsienyje gyvenantys rinkėjai. </w:t>
      </w:r>
      <w:r w:rsidR="00B2508E">
        <w:rPr>
          <w:rFonts w:ascii="Times New Roman" w:hAnsi="Times New Roman" w:cs="Times New Roman"/>
          <w:sz w:val="24"/>
          <w:szCs w:val="24"/>
        </w:rPr>
        <w:t xml:space="preserve">Taip pat </w:t>
      </w:r>
      <w:r w:rsidR="00124270" w:rsidRPr="00124270">
        <w:rPr>
          <w:rFonts w:ascii="Times New Roman" w:hAnsi="Times New Roman" w:cs="Times New Roman"/>
          <w:sz w:val="24"/>
          <w:szCs w:val="24"/>
        </w:rPr>
        <w:t xml:space="preserve">Lietuvos Respublikos Seimas priėmė Lietuvos Respublikos Seimo rinkimų įstatymo pakeitimo įstatymą, </w:t>
      </w:r>
      <w:r w:rsidR="00B2508E">
        <w:rPr>
          <w:rFonts w:ascii="Times New Roman" w:hAnsi="Times New Roman" w:cs="Times New Roman"/>
          <w:sz w:val="24"/>
          <w:szCs w:val="24"/>
        </w:rPr>
        <w:t>kuriuo įteisintas</w:t>
      </w:r>
      <w:r w:rsidR="00124270" w:rsidRPr="00124270">
        <w:rPr>
          <w:rFonts w:ascii="Times New Roman" w:hAnsi="Times New Roman" w:cs="Times New Roman"/>
          <w:sz w:val="24"/>
          <w:szCs w:val="24"/>
        </w:rPr>
        <w:t xml:space="preserve"> p</w:t>
      </w:r>
      <w:r w:rsidR="00B2508E">
        <w:rPr>
          <w:rFonts w:ascii="Times New Roman" w:hAnsi="Times New Roman" w:cs="Times New Roman"/>
          <w:sz w:val="24"/>
          <w:szCs w:val="24"/>
        </w:rPr>
        <w:t>apildomų balsavimo vietų įkūrimas</w:t>
      </w:r>
      <w:r w:rsidR="00124270" w:rsidRPr="00124270">
        <w:rPr>
          <w:rFonts w:ascii="Times New Roman" w:hAnsi="Times New Roman" w:cs="Times New Roman"/>
          <w:sz w:val="24"/>
          <w:szCs w:val="24"/>
        </w:rPr>
        <w:t xml:space="preserve"> užsienyje prie Lietuvos Respublikos diplomatinių atstovybių ar konsul</w:t>
      </w:r>
      <w:r w:rsidR="00B2508E">
        <w:rPr>
          <w:rFonts w:ascii="Times New Roman" w:hAnsi="Times New Roman" w:cs="Times New Roman"/>
          <w:sz w:val="24"/>
          <w:szCs w:val="24"/>
        </w:rPr>
        <w:t>inių įstaigų, deleg</w:t>
      </w:r>
      <w:r w:rsidR="00A70254">
        <w:rPr>
          <w:rFonts w:ascii="Times New Roman" w:hAnsi="Times New Roman" w:cs="Times New Roman"/>
          <w:sz w:val="24"/>
          <w:szCs w:val="24"/>
        </w:rPr>
        <w:t>uojant</w:t>
      </w:r>
      <w:r w:rsidR="00124270" w:rsidRPr="00124270">
        <w:rPr>
          <w:rFonts w:ascii="Times New Roman" w:hAnsi="Times New Roman" w:cs="Times New Roman"/>
          <w:sz w:val="24"/>
          <w:szCs w:val="24"/>
        </w:rPr>
        <w:t xml:space="preserve"> daugiau rinkimų komisijų narių į užsienyje esančias balsavimo vietas. </w:t>
      </w:r>
    </w:p>
    <w:p w14:paraId="2B29857C" w14:textId="77777777" w:rsidR="00961BDE" w:rsidRPr="009435EA" w:rsidRDefault="00961BDE" w:rsidP="00646F73">
      <w:pPr>
        <w:tabs>
          <w:tab w:val="left" w:pos="567"/>
        </w:tabs>
        <w:spacing w:after="0" w:line="240" w:lineRule="auto"/>
        <w:ind w:firstLine="426"/>
        <w:jc w:val="both"/>
        <w:rPr>
          <w:rFonts w:ascii="Times New Roman" w:hAnsi="Times New Roman" w:cs="Times New Roman"/>
          <w:sz w:val="24"/>
          <w:szCs w:val="24"/>
        </w:rPr>
      </w:pPr>
    </w:p>
    <w:p w14:paraId="72F29E6D" w14:textId="1217CCEA" w:rsidR="00AE247C" w:rsidRPr="009435EA" w:rsidRDefault="00AE247C" w:rsidP="00646F73">
      <w:pPr>
        <w:tabs>
          <w:tab w:val="left" w:pos="567"/>
        </w:tabs>
        <w:kinsoku w:val="0"/>
        <w:overflowPunct w:val="0"/>
        <w:spacing w:after="0" w:line="240" w:lineRule="auto"/>
        <w:ind w:firstLine="426"/>
        <w:jc w:val="both"/>
        <w:textAlignment w:val="baseline"/>
        <w:rPr>
          <w:rFonts w:ascii="Times New Roman" w:eastAsia="Calibri" w:hAnsi="Times New Roman" w:cs="Times New Roman"/>
          <w:sz w:val="24"/>
          <w:szCs w:val="24"/>
        </w:rPr>
      </w:pPr>
      <w:r w:rsidRPr="009435EA">
        <w:rPr>
          <w:rFonts w:ascii="Times New Roman" w:eastAsia="Calibri" w:hAnsi="Times New Roman" w:cs="Times New Roman"/>
          <w:sz w:val="24"/>
          <w:szCs w:val="24"/>
        </w:rPr>
        <w:t xml:space="preserve">Informacija apie </w:t>
      </w:r>
      <w:r w:rsidR="00780277">
        <w:rPr>
          <w:rFonts w:ascii="Times New Roman" w:eastAsia="Calibri" w:hAnsi="Times New Roman" w:cs="Times New Roman"/>
          <w:sz w:val="24"/>
          <w:szCs w:val="24"/>
        </w:rPr>
        <w:t xml:space="preserve">Programos </w:t>
      </w:r>
      <w:r w:rsidRPr="009435EA">
        <w:rPr>
          <w:rFonts w:ascii="Times New Roman" w:eastAsia="Calibri" w:hAnsi="Times New Roman" w:cs="Times New Roman"/>
          <w:sz w:val="24"/>
          <w:szCs w:val="24"/>
        </w:rPr>
        <w:t>TVP rezultatus ir asignavimų panaudojimą parengta pagal institucijų raštu pateiktus duo</w:t>
      </w:r>
      <w:r w:rsidR="00436C19">
        <w:rPr>
          <w:rFonts w:ascii="Times New Roman" w:eastAsia="Calibri" w:hAnsi="Times New Roman" w:cs="Times New Roman"/>
          <w:sz w:val="24"/>
          <w:szCs w:val="24"/>
        </w:rPr>
        <w:t>menis. Detalū</w:t>
      </w:r>
      <w:r w:rsidRPr="009435EA">
        <w:rPr>
          <w:rFonts w:ascii="Times New Roman" w:eastAsia="Calibri" w:hAnsi="Times New Roman" w:cs="Times New Roman"/>
          <w:sz w:val="24"/>
          <w:szCs w:val="24"/>
        </w:rPr>
        <w:t>s institucijų 201</w:t>
      </w:r>
      <w:r w:rsidR="007B6021">
        <w:rPr>
          <w:rFonts w:ascii="Times New Roman" w:eastAsia="Calibri" w:hAnsi="Times New Roman" w:cs="Times New Roman"/>
          <w:sz w:val="24"/>
          <w:szCs w:val="24"/>
        </w:rPr>
        <w:t>9</w:t>
      </w:r>
      <w:r w:rsidRPr="009435EA">
        <w:rPr>
          <w:rFonts w:ascii="Times New Roman" w:eastAsia="Calibri" w:hAnsi="Times New Roman" w:cs="Times New Roman"/>
          <w:sz w:val="24"/>
          <w:szCs w:val="24"/>
        </w:rPr>
        <w:t xml:space="preserve"> m. vykdyt</w:t>
      </w:r>
      <w:r w:rsidR="00E87F6D">
        <w:rPr>
          <w:rFonts w:ascii="Times New Roman" w:eastAsia="Calibri" w:hAnsi="Times New Roman" w:cs="Times New Roman"/>
          <w:sz w:val="24"/>
          <w:szCs w:val="24"/>
        </w:rPr>
        <w:t>os</w:t>
      </w:r>
      <w:r w:rsidRPr="009435EA">
        <w:rPr>
          <w:rFonts w:ascii="Times New Roman" w:eastAsia="Calibri" w:hAnsi="Times New Roman" w:cs="Times New Roman"/>
          <w:sz w:val="24"/>
          <w:szCs w:val="24"/>
        </w:rPr>
        <w:t xml:space="preserve"> veikl</w:t>
      </w:r>
      <w:r w:rsidR="00E87F6D">
        <w:rPr>
          <w:rFonts w:ascii="Times New Roman" w:eastAsia="Calibri" w:hAnsi="Times New Roman" w:cs="Times New Roman"/>
          <w:sz w:val="24"/>
          <w:szCs w:val="24"/>
        </w:rPr>
        <w:t>os</w:t>
      </w:r>
      <w:r w:rsidRPr="009435EA">
        <w:rPr>
          <w:rFonts w:ascii="Times New Roman" w:eastAsia="Calibri" w:hAnsi="Times New Roman" w:cs="Times New Roman"/>
          <w:sz w:val="24"/>
          <w:szCs w:val="24"/>
        </w:rPr>
        <w:t>, panaudotų asignavimų i</w:t>
      </w:r>
      <w:r w:rsidR="00436C19">
        <w:rPr>
          <w:rFonts w:ascii="Times New Roman" w:eastAsia="Calibri" w:hAnsi="Times New Roman" w:cs="Times New Roman"/>
          <w:sz w:val="24"/>
          <w:szCs w:val="24"/>
        </w:rPr>
        <w:t>r įgyvendintų rodiklių aprašymai pateikiami</w:t>
      </w:r>
      <w:r w:rsidRPr="009435EA">
        <w:rPr>
          <w:rFonts w:ascii="Times New Roman" w:eastAsia="Calibri" w:hAnsi="Times New Roman" w:cs="Times New Roman"/>
          <w:sz w:val="24"/>
          <w:szCs w:val="24"/>
        </w:rPr>
        <w:t xml:space="preserve"> 1 ir 2 prieduose.</w:t>
      </w:r>
    </w:p>
    <w:p w14:paraId="60B4C2E1" w14:textId="77777777" w:rsidR="00AE247C" w:rsidRPr="009435EA" w:rsidRDefault="00AE247C" w:rsidP="00646F73">
      <w:pPr>
        <w:tabs>
          <w:tab w:val="left" w:pos="567"/>
        </w:tabs>
        <w:spacing w:after="0" w:line="240" w:lineRule="auto"/>
        <w:ind w:firstLine="426"/>
        <w:jc w:val="both"/>
        <w:rPr>
          <w:rFonts w:ascii="Times New Roman" w:hAnsi="Times New Roman" w:cs="Times New Roman"/>
          <w:sz w:val="24"/>
          <w:szCs w:val="24"/>
        </w:rPr>
      </w:pPr>
    </w:p>
    <w:p w14:paraId="11A51CF7" w14:textId="77777777" w:rsidR="00AE247C" w:rsidRPr="009435EA" w:rsidRDefault="00AE247C" w:rsidP="00646F73">
      <w:pPr>
        <w:spacing w:after="0" w:line="240" w:lineRule="auto"/>
        <w:ind w:firstLine="426"/>
        <w:jc w:val="both"/>
        <w:rPr>
          <w:rFonts w:ascii="Times New Roman" w:hAnsi="Times New Roman" w:cs="Times New Roman"/>
          <w:sz w:val="24"/>
          <w:szCs w:val="24"/>
        </w:rPr>
      </w:pPr>
      <w:r w:rsidRPr="009435EA">
        <w:rPr>
          <w:rFonts w:ascii="Times New Roman" w:hAnsi="Times New Roman" w:cs="Times New Roman"/>
          <w:sz w:val="24"/>
          <w:szCs w:val="24"/>
        </w:rPr>
        <w:t>PRIDEDAMA:</w:t>
      </w:r>
    </w:p>
    <w:p w14:paraId="0654E070" w14:textId="3067E7BA" w:rsidR="00AE247C" w:rsidRPr="001E4876" w:rsidRDefault="00AE247C" w:rsidP="00646F73">
      <w:pPr>
        <w:pStyle w:val="ListParagraph"/>
        <w:numPr>
          <w:ilvl w:val="0"/>
          <w:numId w:val="8"/>
        </w:numPr>
        <w:spacing w:after="0" w:line="240" w:lineRule="auto"/>
        <w:ind w:firstLine="426"/>
        <w:jc w:val="both"/>
        <w:rPr>
          <w:rFonts w:ascii="Times New Roman" w:hAnsi="Times New Roman" w:cs="Times New Roman"/>
          <w:sz w:val="24"/>
          <w:szCs w:val="24"/>
        </w:rPr>
      </w:pPr>
      <w:r w:rsidRPr="009435EA">
        <w:rPr>
          <w:rFonts w:ascii="Times New Roman" w:hAnsi="Times New Roman" w:cs="Times New Roman"/>
          <w:sz w:val="24"/>
          <w:szCs w:val="24"/>
        </w:rPr>
        <w:t xml:space="preserve">Tarpinstitucinio veiklos plano rezultatai, </w:t>
      </w:r>
      <w:r w:rsidR="00E96D95" w:rsidRPr="001E4876">
        <w:rPr>
          <w:rFonts w:ascii="Times New Roman" w:hAnsi="Times New Roman" w:cs="Times New Roman"/>
          <w:sz w:val="24"/>
          <w:szCs w:val="24"/>
        </w:rPr>
        <w:t>1</w:t>
      </w:r>
      <w:r w:rsidR="008B627C">
        <w:rPr>
          <w:rFonts w:ascii="Times New Roman" w:hAnsi="Times New Roman" w:cs="Times New Roman"/>
          <w:sz w:val="24"/>
          <w:szCs w:val="24"/>
        </w:rPr>
        <w:t>3</w:t>
      </w:r>
      <w:r w:rsidRPr="001E4876">
        <w:rPr>
          <w:rFonts w:ascii="Times New Roman" w:hAnsi="Times New Roman" w:cs="Times New Roman"/>
          <w:sz w:val="24"/>
          <w:szCs w:val="24"/>
        </w:rPr>
        <w:t xml:space="preserve"> lap</w:t>
      </w:r>
      <w:r w:rsidR="005C1E38" w:rsidRPr="001E4876">
        <w:rPr>
          <w:rFonts w:ascii="Times New Roman" w:hAnsi="Times New Roman" w:cs="Times New Roman"/>
          <w:sz w:val="24"/>
          <w:szCs w:val="24"/>
        </w:rPr>
        <w:t>ų</w:t>
      </w:r>
      <w:r w:rsidRPr="001E4876">
        <w:rPr>
          <w:rFonts w:ascii="Times New Roman" w:hAnsi="Times New Roman" w:cs="Times New Roman"/>
          <w:sz w:val="24"/>
          <w:szCs w:val="24"/>
        </w:rPr>
        <w:t>.</w:t>
      </w:r>
    </w:p>
    <w:p w14:paraId="0132DEB7" w14:textId="4A06001A" w:rsidR="00511238" w:rsidRPr="009435EA" w:rsidRDefault="00AE247C" w:rsidP="00646F73">
      <w:pPr>
        <w:pStyle w:val="ListParagraph"/>
        <w:numPr>
          <w:ilvl w:val="0"/>
          <w:numId w:val="8"/>
        </w:numPr>
        <w:spacing w:after="0" w:line="240" w:lineRule="auto"/>
        <w:ind w:firstLine="426"/>
        <w:jc w:val="both"/>
        <w:rPr>
          <w:rFonts w:ascii="Times New Roman" w:hAnsi="Times New Roman" w:cs="Times New Roman"/>
          <w:sz w:val="24"/>
          <w:szCs w:val="24"/>
        </w:rPr>
      </w:pPr>
      <w:r w:rsidRPr="009435EA">
        <w:rPr>
          <w:rFonts w:ascii="Times New Roman" w:hAnsi="Times New Roman" w:cs="Times New Roman"/>
          <w:sz w:val="24"/>
          <w:szCs w:val="24"/>
        </w:rPr>
        <w:t xml:space="preserve">Tarpinstitucinio veiklos plano asignavimų panaudojimas, </w:t>
      </w:r>
      <w:r w:rsidR="00E96D95" w:rsidRPr="001E4876">
        <w:rPr>
          <w:rFonts w:ascii="Times New Roman" w:hAnsi="Times New Roman" w:cs="Times New Roman"/>
          <w:sz w:val="24"/>
          <w:szCs w:val="24"/>
        </w:rPr>
        <w:t>1</w:t>
      </w:r>
      <w:r w:rsidR="00080EC3">
        <w:rPr>
          <w:rFonts w:ascii="Times New Roman" w:hAnsi="Times New Roman" w:cs="Times New Roman"/>
          <w:sz w:val="24"/>
          <w:szCs w:val="24"/>
        </w:rPr>
        <w:t>8</w:t>
      </w:r>
      <w:r w:rsidRPr="001E4876">
        <w:rPr>
          <w:rFonts w:ascii="Times New Roman" w:hAnsi="Times New Roman" w:cs="Times New Roman"/>
          <w:sz w:val="24"/>
          <w:szCs w:val="24"/>
        </w:rPr>
        <w:t xml:space="preserve"> lapų.</w:t>
      </w:r>
    </w:p>
    <w:sectPr w:rsidR="00511238" w:rsidRPr="009435EA" w:rsidSect="00E96D95">
      <w:footerReference w:type="default" r:id="rId11"/>
      <w:pgSz w:w="11906" w:h="16838"/>
      <w:pgMar w:top="709" w:right="849" w:bottom="709"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8A93B" w14:textId="77777777" w:rsidR="00FD2B7E" w:rsidRDefault="00FD2B7E" w:rsidP="009A79EE">
      <w:pPr>
        <w:spacing w:after="0" w:line="240" w:lineRule="auto"/>
      </w:pPr>
      <w:r>
        <w:separator/>
      </w:r>
    </w:p>
  </w:endnote>
  <w:endnote w:type="continuationSeparator" w:id="0">
    <w:p w14:paraId="35773B84" w14:textId="77777777" w:rsidR="00FD2B7E" w:rsidRDefault="00FD2B7E" w:rsidP="009A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56347"/>
      <w:docPartObj>
        <w:docPartGallery w:val="Page Numbers (Bottom of Page)"/>
        <w:docPartUnique/>
      </w:docPartObj>
    </w:sdtPr>
    <w:sdtEndPr>
      <w:rPr>
        <w:noProof/>
      </w:rPr>
    </w:sdtEndPr>
    <w:sdtContent>
      <w:p w14:paraId="2C24043D" w14:textId="2A5D8534" w:rsidR="00B22F26" w:rsidRDefault="00B22F26">
        <w:pPr>
          <w:pStyle w:val="Footer"/>
          <w:jc w:val="right"/>
        </w:pPr>
        <w:r>
          <w:fldChar w:fldCharType="begin"/>
        </w:r>
        <w:r>
          <w:instrText xml:space="preserve"> PAGE   \* MERGEFORMAT </w:instrText>
        </w:r>
        <w:r>
          <w:fldChar w:fldCharType="separate"/>
        </w:r>
        <w:r w:rsidR="00072DAE">
          <w:rPr>
            <w:noProof/>
          </w:rPr>
          <w:t>8</w:t>
        </w:r>
        <w:r>
          <w:rPr>
            <w:noProof/>
          </w:rPr>
          <w:fldChar w:fldCharType="end"/>
        </w:r>
      </w:p>
    </w:sdtContent>
  </w:sdt>
  <w:p w14:paraId="7CC35B38" w14:textId="77777777" w:rsidR="00B22F26" w:rsidRDefault="00B22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82D02" w14:textId="77777777" w:rsidR="00FD2B7E" w:rsidRDefault="00FD2B7E" w:rsidP="009A79EE">
      <w:pPr>
        <w:spacing w:after="0" w:line="240" w:lineRule="auto"/>
      </w:pPr>
      <w:r>
        <w:separator/>
      </w:r>
    </w:p>
  </w:footnote>
  <w:footnote w:type="continuationSeparator" w:id="0">
    <w:p w14:paraId="7295A915" w14:textId="77777777" w:rsidR="00FD2B7E" w:rsidRDefault="00FD2B7E" w:rsidP="009A79EE">
      <w:pPr>
        <w:spacing w:after="0" w:line="240" w:lineRule="auto"/>
      </w:pPr>
      <w:r>
        <w:continuationSeparator/>
      </w:r>
    </w:p>
  </w:footnote>
  <w:footnote w:id="1">
    <w:p w14:paraId="0274F7C8" w14:textId="77777777" w:rsidR="00901188" w:rsidRPr="00B21BAE" w:rsidRDefault="00901188" w:rsidP="00901188">
      <w:pPr>
        <w:pStyle w:val="FootnoteText"/>
        <w:rPr>
          <w:rFonts w:ascii="Times New Roman" w:hAnsi="Times New Roman"/>
        </w:rPr>
      </w:pPr>
      <w:r>
        <w:rPr>
          <w:rStyle w:val="FootnoteReference"/>
        </w:rPr>
        <w:footnoteRef/>
      </w:r>
      <w:r>
        <w:t xml:space="preserve"> </w:t>
      </w:r>
      <w:r w:rsidRPr="00B21BAE">
        <w:rPr>
          <w:rFonts w:ascii="Times New Roman" w:hAnsi="Times New Roman"/>
        </w:rPr>
        <w:t xml:space="preserve">Šios ir ankstesnių metų apklausų rezultatai skelbiami adresu: </w:t>
      </w:r>
      <w:hyperlink r:id="rId1" w:history="1">
        <w:r w:rsidRPr="00B21BAE">
          <w:rPr>
            <w:rStyle w:val="Hyperlink"/>
            <w:rFonts w:ascii="Times New Roman" w:hAnsi="Times New Roman"/>
          </w:rPr>
          <w:t>http://www.urm.lt/default/lt/globali-lietuva/globalios-lietuvos-programa/tyrimai</w:t>
        </w:r>
      </w:hyperlink>
      <w:r w:rsidRPr="00B21BA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104"/>
    <w:multiLevelType w:val="hybridMultilevel"/>
    <w:tmpl w:val="1348223A"/>
    <w:lvl w:ilvl="0" w:tplc="5EBCB6B0">
      <w:start w:val="1"/>
      <w:numFmt w:val="bullet"/>
      <w:lvlText w:val=""/>
      <w:lvlJc w:val="left"/>
      <w:pPr>
        <w:ind w:left="0" w:firstLine="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C501F"/>
    <w:multiLevelType w:val="hybridMultilevel"/>
    <w:tmpl w:val="69C63ECE"/>
    <w:lvl w:ilvl="0" w:tplc="E5F6A11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233F96"/>
    <w:multiLevelType w:val="hybridMultilevel"/>
    <w:tmpl w:val="80C6B5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8E7B55"/>
    <w:multiLevelType w:val="hybridMultilevel"/>
    <w:tmpl w:val="8242AC14"/>
    <w:lvl w:ilvl="0" w:tplc="E5F6A118">
      <w:start w:val="1"/>
      <w:numFmt w:val="bullet"/>
      <w:lvlText w:val="˗"/>
      <w:lvlJc w:val="left"/>
      <w:pPr>
        <w:ind w:left="720" w:hanging="360"/>
      </w:pPr>
      <w:rPr>
        <w:rFonts w:ascii="Times New Roman" w:hAnsi="Times New Roman" w:cs="Times New Roman" w:hint="default"/>
      </w:rPr>
    </w:lvl>
    <w:lvl w:ilvl="1" w:tplc="196CC236">
      <w:start w:val="1"/>
      <w:numFmt w:val="bullet"/>
      <w:lvlText w:val="˗"/>
      <w:lvlJc w:val="left"/>
      <w:pPr>
        <w:ind w:left="0" w:firstLine="340"/>
      </w:pPr>
      <w:rPr>
        <w:rFonts w:ascii="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2772D1"/>
    <w:multiLevelType w:val="hybridMultilevel"/>
    <w:tmpl w:val="37F048CE"/>
    <w:lvl w:ilvl="0" w:tplc="D9B0AE8C">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0F7E0AD7"/>
    <w:multiLevelType w:val="hybridMultilevel"/>
    <w:tmpl w:val="1E5032D2"/>
    <w:lvl w:ilvl="0" w:tplc="E5F6A118">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ACC28F6"/>
    <w:multiLevelType w:val="hybridMultilevel"/>
    <w:tmpl w:val="2F762186"/>
    <w:lvl w:ilvl="0" w:tplc="E65CE49E">
      <w:start w:val="1"/>
      <w:numFmt w:val="bullet"/>
      <w:lvlText w:val=""/>
      <w:lvlJc w:val="left"/>
      <w:pPr>
        <w:ind w:left="113" w:firstLine="24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AE45C2"/>
    <w:multiLevelType w:val="hybridMultilevel"/>
    <w:tmpl w:val="F2344BB6"/>
    <w:lvl w:ilvl="0" w:tplc="04270001">
      <w:start w:val="1"/>
      <w:numFmt w:val="bullet"/>
      <w:lvlText w:val=""/>
      <w:lvlJc w:val="left"/>
      <w:pPr>
        <w:tabs>
          <w:tab w:val="num" w:pos="502"/>
        </w:tabs>
        <w:ind w:left="502" w:hanging="360"/>
      </w:pPr>
      <w:rPr>
        <w:rFonts w:ascii="Symbol" w:hAnsi="Symbol" w:hint="default"/>
      </w:rPr>
    </w:lvl>
    <w:lvl w:ilvl="1" w:tplc="E5F6A118">
      <w:start w:val="1"/>
      <w:numFmt w:val="bullet"/>
      <w:lvlText w:val="˗"/>
      <w:lvlJc w:val="left"/>
      <w:pPr>
        <w:tabs>
          <w:tab w:val="num" w:pos="360"/>
        </w:tabs>
        <w:ind w:left="360" w:hanging="360"/>
      </w:pPr>
      <w:rPr>
        <w:rFonts w:ascii="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9E2083"/>
    <w:multiLevelType w:val="hybridMultilevel"/>
    <w:tmpl w:val="C102E3E2"/>
    <w:lvl w:ilvl="0" w:tplc="D9B0AE8C">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36145C66"/>
    <w:multiLevelType w:val="hybridMultilevel"/>
    <w:tmpl w:val="315CEE82"/>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07B2A"/>
    <w:multiLevelType w:val="hybridMultilevel"/>
    <w:tmpl w:val="A4223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7D7EFB"/>
    <w:multiLevelType w:val="hybridMultilevel"/>
    <w:tmpl w:val="8C2048FC"/>
    <w:lvl w:ilvl="0" w:tplc="E5F6A118">
      <w:start w:val="1"/>
      <w:numFmt w:val="bullet"/>
      <w:lvlText w:val="˗"/>
      <w:lvlJc w:val="left"/>
      <w:pPr>
        <w:ind w:left="720" w:hanging="360"/>
      </w:pPr>
      <w:rPr>
        <w:rFonts w:ascii="Times New Roman" w:hAnsi="Times New Roman" w:cs="Times New Roman" w:hint="default"/>
      </w:rPr>
    </w:lvl>
    <w:lvl w:ilvl="1" w:tplc="C17EA5D6">
      <w:start w:val="1"/>
      <w:numFmt w:val="bullet"/>
      <w:lvlText w:val="˗"/>
      <w:lvlJc w:val="left"/>
      <w:pPr>
        <w:ind w:left="0" w:firstLine="567"/>
      </w:pPr>
      <w:rPr>
        <w:rFonts w:ascii="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9D1003"/>
    <w:multiLevelType w:val="hybridMultilevel"/>
    <w:tmpl w:val="0D5489B0"/>
    <w:lvl w:ilvl="0" w:tplc="1ED64E6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6C1AB4"/>
    <w:multiLevelType w:val="hybridMultilevel"/>
    <w:tmpl w:val="89B204D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8C7C6F"/>
    <w:multiLevelType w:val="hybridMultilevel"/>
    <w:tmpl w:val="08D0646E"/>
    <w:lvl w:ilvl="0" w:tplc="FE4093D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1C63D8"/>
    <w:multiLevelType w:val="hybridMultilevel"/>
    <w:tmpl w:val="29F85240"/>
    <w:lvl w:ilvl="0" w:tplc="48264492">
      <w:start w:val="1"/>
      <w:numFmt w:val="decimal"/>
      <w:lvlText w:val="%1."/>
      <w:lvlJc w:val="left"/>
      <w:pPr>
        <w:ind w:left="360" w:hanging="360"/>
      </w:pPr>
      <w:rPr>
        <w:rFonts w:cstheme="minorBid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EA333C4"/>
    <w:multiLevelType w:val="hybridMultilevel"/>
    <w:tmpl w:val="62A00164"/>
    <w:lvl w:ilvl="0" w:tplc="E5F6A118">
      <w:start w:val="1"/>
      <w:numFmt w:val="bullet"/>
      <w:lvlText w:val="˗"/>
      <w:lvlJc w:val="left"/>
      <w:pPr>
        <w:ind w:left="720" w:hanging="360"/>
      </w:pPr>
      <w:rPr>
        <w:rFonts w:ascii="Times New Roman" w:hAnsi="Times New Roman" w:cs="Times New Roman" w:hint="default"/>
      </w:rPr>
    </w:lvl>
    <w:lvl w:ilvl="1" w:tplc="E418F8A8">
      <w:start w:val="1"/>
      <w:numFmt w:val="bullet"/>
      <w:lvlText w:val="˗"/>
      <w:lvlJc w:val="left"/>
      <w:pPr>
        <w:ind w:left="0" w:firstLine="0"/>
      </w:pPr>
      <w:rPr>
        <w:rFonts w:ascii="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66762E"/>
    <w:multiLevelType w:val="hybridMultilevel"/>
    <w:tmpl w:val="4BEAB3A0"/>
    <w:lvl w:ilvl="0" w:tplc="E5F6A118">
      <w:start w:val="1"/>
      <w:numFmt w:val="bullet"/>
      <w:lvlText w:val="˗"/>
      <w:lvlJc w:val="left"/>
      <w:pPr>
        <w:ind w:left="720" w:hanging="360"/>
      </w:pPr>
      <w:rPr>
        <w:rFonts w:ascii="Times New Roman" w:hAnsi="Times New Roman" w:cs="Times New Roman" w:hint="default"/>
      </w:rPr>
    </w:lvl>
    <w:lvl w:ilvl="1" w:tplc="EC2AC9A8">
      <w:start w:val="1"/>
      <w:numFmt w:val="bullet"/>
      <w:lvlText w:val="˗"/>
      <w:lvlJc w:val="left"/>
      <w:pPr>
        <w:ind w:left="0" w:firstLine="0"/>
      </w:pPr>
      <w:rPr>
        <w:rFonts w:ascii="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4358CC"/>
    <w:multiLevelType w:val="hybridMultilevel"/>
    <w:tmpl w:val="AD62027A"/>
    <w:lvl w:ilvl="0" w:tplc="E5F6A118">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9B037B7"/>
    <w:multiLevelType w:val="hybridMultilevel"/>
    <w:tmpl w:val="26C4A6BA"/>
    <w:lvl w:ilvl="0" w:tplc="E5F6A118">
      <w:start w:val="1"/>
      <w:numFmt w:val="bullet"/>
      <w:lvlText w:val="˗"/>
      <w:lvlJc w:val="left"/>
      <w:pPr>
        <w:ind w:left="360" w:hanging="360"/>
      </w:pPr>
      <w:rPr>
        <w:rFonts w:ascii="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10"/>
  </w:num>
  <w:num w:numId="4">
    <w:abstractNumId w:val="14"/>
  </w:num>
  <w:num w:numId="5">
    <w:abstractNumId w:val="6"/>
  </w:num>
  <w:num w:numId="6">
    <w:abstractNumId w:val="0"/>
  </w:num>
  <w:num w:numId="7">
    <w:abstractNumId w:val="19"/>
  </w:num>
  <w:num w:numId="8">
    <w:abstractNumId w:val="15"/>
  </w:num>
  <w:num w:numId="9">
    <w:abstractNumId w:val="2"/>
  </w:num>
  <w:num w:numId="10">
    <w:abstractNumId w:val="13"/>
  </w:num>
  <w:num w:numId="11">
    <w:abstractNumId w:val="9"/>
  </w:num>
  <w:num w:numId="12">
    <w:abstractNumId w:val="1"/>
  </w:num>
  <w:num w:numId="13">
    <w:abstractNumId w:val="16"/>
  </w:num>
  <w:num w:numId="14">
    <w:abstractNumId w:val="3"/>
  </w:num>
  <w:num w:numId="15">
    <w:abstractNumId w:val="17"/>
  </w:num>
  <w:num w:numId="16">
    <w:abstractNumId w:val="11"/>
  </w:num>
  <w:num w:numId="17">
    <w:abstractNumId w:val="5"/>
  </w:num>
  <w:num w:numId="18">
    <w:abstractNumId w:val="12"/>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95"/>
    <w:rsid w:val="00000675"/>
    <w:rsid w:val="000009C0"/>
    <w:rsid w:val="00001399"/>
    <w:rsid w:val="000014AF"/>
    <w:rsid w:val="0000166C"/>
    <w:rsid w:val="0000594B"/>
    <w:rsid w:val="00005CCE"/>
    <w:rsid w:val="00005F3C"/>
    <w:rsid w:val="00010347"/>
    <w:rsid w:val="000128BA"/>
    <w:rsid w:val="00013D74"/>
    <w:rsid w:val="0001568C"/>
    <w:rsid w:val="00020ADF"/>
    <w:rsid w:val="000229F9"/>
    <w:rsid w:val="00026009"/>
    <w:rsid w:val="0003198D"/>
    <w:rsid w:val="000355A2"/>
    <w:rsid w:val="00040692"/>
    <w:rsid w:val="0004394E"/>
    <w:rsid w:val="00051B27"/>
    <w:rsid w:val="00054EA2"/>
    <w:rsid w:val="000630A4"/>
    <w:rsid w:val="00066F69"/>
    <w:rsid w:val="00072DAE"/>
    <w:rsid w:val="000736F0"/>
    <w:rsid w:val="0007400E"/>
    <w:rsid w:val="0007483D"/>
    <w:rsid w:val="00074A9E"/>
    <w:rsid w:val="00074E37"/>
    <w:rsid w:val="00080CEA"/>
    <w:rsid w:val="00080EC3"/>
    <w:rsid w:val="00083614"/>
    <w:rsid w:val="0008366D"/>
    <w:rsid w:val="000866F6"/>
    <w:rsid w:val="0009246E"/>
    <w:rsid w:val="000974C8"/>
    <w:rsid w:val="0009750D"/>
    <w:rsid w:val="00097960"/>
    <w:rsid w:val="000A4639"/>
    <w:rsid w:val="000A4F42"/>
    <w:rsid w:val="000A703F"/>
    <w:rsid w:val="000A7C5D"/>
    <w:rsid w:val="000B2EA7"/>
    <w:rsid w:val="000B3C98"/>
    <w:rsid w:val="000B6153"/>
    <w:rsid w:val="000C1B40"/>
    <w:rsid w:val="000C2374"/>
    <w:rsid w:val="000C41D7"/>
    <w:rsid w:val="000D0842"/>
    <w:rsid w:val="000D0E83"/>
    <w:rsid w:val="000D275B"/>
    <w:rsid w:val="000D5C25"/>
    <w:rsid w:val="000D6C13"/>
    <w:rsid w:val="000D6D5F"/>
    <w:rsid w:val="000E04E2"/>
    <w:rsid w:val="000E1D94"/>
    <w:rsid w:val="000E1FA6"/>
    <w:rsid w:val="000E5B3D"/>
    <w:rsid w:val="000F25CC"/>
    <w:rsid w:val="00101953"/>
    <w:rsid w:val="0010349C"/>
    <w:rsid w:val="00104141"/>
    <w:rsid w:val="0011086C"/>
    <w:rsid w:val="00111115"/>
    <w:rsid w:val="0011242F"/>
    <w:rsid w:val="00124270"/>
    <w:rsid w:val="0012679A"/>
    <w:rsid w:val="00126AC7"/>
    <w:rsid w:val="00130060"/>
    <w:rsid w:val="001347D4"/>
    <w:rsid w:val="00143110"/>
    <w:rsid w:val="001437D4"/>
    <w:rsid w:val="00146761"/>
    <w:rsid w:val="00146865"/>
    <w:rsid w:val="0015421E"/>
    <w:rsid w:val="00156266"/>
    <w:rsid w:val="001565AA"/>
    <w:rsid w:val="00157428"/>
    <w:rsid w:val="00162C8C"/>
    <w:rsid w:val="0016388B"/>
    <w:rsid w:val="00163AEF"/>
    <w:rsid w:val="0016410D"/>
    <w:rsid w:val="001649A0"/>
    <w:rsid w:val="00164A34"/>
    <w:rsid w:val="00166717"/>
    <w:rsid w:val="001806D3"/>
    <w:rsid w:val="001837DD"/>
    <w:rsid w:val="00184807"/>
    <w:rsid w:val="001853A9"/>
    <w:rsid w:val="00187ABC"/>
    <w:rsid w:val="00187EB4"/>
    <w:rsid w:val="00190DA9"/>
    <w:rsid w:val="001946D6"/>
    <w:rsid w:val="001960BA"/>
    <w:rsid w:val="001A3E9E"/>
    <w:rsid w:val="001A4557"/>
    <w:rsid w:val="001A6132"/>
    <w:rsid w:val="001A65D6"/>
    <w:rsid w:val="001B2DC2"/>
    <w:rsid w:val="001B3431"/>
    <w:rsid w:val="001B3912"/>
    <w:rsid w:val="001B72C6"/>
    <w:rsid w:val="001C4E31"/>
    <w:rsid w:val="001C59D0"/>
    <w:rsid w:val="001C6A0C"/>
    <w:rsid w:val="001D12FF"/>
    <w:rsid w:val="001D352A"/>
    <w:rsid w:val="001D4208"/>
    <w:rsid w:val="001D4B6F"/>
    <w:rsid w:val="001D78F1"/>
    <w:rsid w:val="001E28E9"/>
    <w:rsid w:val="001E4876"/>
    <w:rsid w:val="001E4F19"/>
    <w:rsid w:val="001E68CE"/>
    <w:rsid w:val="001F05C4"/>
    <w:rsid w:val="001F1AA6"/>
    <w:rsid w:val="001F4DFD"/>
    <w:rsid w:val="001F6958"/>
    <w:rsid w:val="00200F10"/>
    <w:rsid w:val="00201C55"/>
    <w:rsid w:val="00203067"/>
    <w:rsid w:val="00207299"/>
    <w:rsid w:val="00207B1A"/>
    <w:rsid w:val="00214B55"/>
    <w:rsid w:val="00215A41"/>
    <w:rsid w:val="00216A3F"/>
    <w:rsid w:val="0021726D"/>
    <w:rsid w:val="00217679"/>
    <w:rsid w:val="00220615"/>
    <w:rsid w:val="00223749"/>
    <w:rsid w:val="002251A5"/>
    <w:rsid w:val="00233CBF"/>
    <w:rsid w:val="002357BE"/>
    <w:rsid w:val="00241F14"/>
    <w:rsid w:val="00247492"/>
    <w:rsid w:val="00247739"/>
    <w:rsid w:val="00255D4A"/>
    <w:rsid w:val="0026092D"/>
    <w:rsid w:val="00265940"/>
    <w:rsid w:val="0026647A"/>
    <w:rsid w:val="002672EF"/>
    <w:rsid w:val="0027255D"/>
    <w:rsid w:val="002747E3"/>
    <w:rsid w:val="0027654B"/>
    <w:rsid w:val="00285CEA"/>
    <w:rsid w:val="00292621"/>
    <w:rsid w:val="00292B9E"/>
    <w:rsid w:val="0029352C"/>
    <w:rsid w:val="002A0D5D"/>
    <w:rsid w:val="002A23C0"/>
    <w:rsid w:val="002A5557"/>
    <w:rsid w:val="002A5B87"/>
    <w:rsid w:val="002A73E0"/>
    <w:rsid w:val="002B1F3F"/>
    <w:rsid w:val="002B1FCE"/>
    <w:rsid w:val="002B2196"/>
    <w:rsid w:val="002B353F"/>
    <w:rsid w:val="002B6483"/>
    <w:rsid w:val="002B7E04"/>
    <w:rsid w:val="002C10BC"/>
    <w:rsid w:val="002C124F"/>
    <w:rsid w:val="002C1BF1"/>
    <w:rsid w:val="002C2554"/>
    <w:rsid w:val="002C43F9"/>
    <w:rsid w:val="002C6902"/>
    <w:rsid w:val="002D0619"/>
    <w:rsid w:val="002D1666"/>
    <w:rsid w:val="002D2F90"/>
    <w:rsid w:val="002D557F"/>
    <w:rsid w:val="002D60D7"/>
    <w:rsid w:val="002D7359"/>
    <w:rsid w:val="002E3595"/>
    <w:rsid w:val="002E3679"/>
    <w:rsid w:val="002E3701"/>
    <w:rsid w:val="002E5D58"/>
    <w:rsid w:val="002E62E3"/>
    <w:rsid w:val="002E63BC"/>
    <w:rsid w:val="002E7DAA"/>
    <w:rsid w:val="002F2B1C"/>
    <w:rsid w:val="00300086"/>
    <w:rsid w:val="00301949"/>
    <w:rsid w:val="00301BD1"/>
    <w:rsid w:val="00305820"/>
    <w:rsid w:val="00310C4F"/>
    <w:rsid w:val="00322B37"/>
    <w:rsid w:val="00323B60"/>
    <w:rsid w:val="00324FA6"/>
    <w:rsid w:val="003267D8"/>
    <w:rsid w:val="00327BA3"/>
    <w:rsid w:val="00327E5A"/>
    <w:rsid w:val="00330B0B"/>
    <w:rsid w:val="00330C53"/>
    <w:rsid w:val="00333974"/>
    <w:rsid w:val="00334BA2"/>
    <w:rsid w:val="00335233"/>
    <w:rsid w:val="00345A66"/>
    <w:rsid w:val="003511E5"/>
    <w:rsid w:val="00351450"/>
    <w:rsid w:val="003614E6"/>
    <w:rsid w:val="003622A7"/>
    <w:rsid w:val="003623FA"/>
    <w:rsid w:val="003656C3"/>
    <w:rsid w:val="00371B27"/>
    <w:rsid w:val="00371E3C"/>
    <w:rsid w:val="003758BE"/>
    <w:rsid w:val="003762C0"/>
    <w:rsid w:val="00382915"/>
    <w:rsid w:val="003831F1"/>
    <w:rsid w:val="00383CA2"/>
    <w:rsid w:val="00391375"/>
    <w:rsid w:val="003A1592"/>
    <w:rsid w:val="003A2221"/>
    <w:rsid w:val="003B10D7"/>
    <w:rsid w:val="003B2F7E"/>
    <w:rsid w:val="003B3253"/>
    <w:rsid w:val="003B58A1"/>
    <w:rsid w:val="003C1138"/>
    <w:rsid w:val="003C32C3"/>
    <w:rsid w:val="003C3A45"/>
    <w:rsid w:val="003C3D0D"/>
    <w:rsid w:val="003D17DF"/>
    <w:rsid w:val="003D217F"/>
    <w:rsid w:val="003D2414"/>
    <w:rsid w:val="003D2CE7"/>
    <w:rsid w:val="003D3013"/>
    <w:rsid w:val="003D41AD"/>
    <w:rsid w:val="003D426F"/>
    <w:rsid w:val="003D458F"/>
    <w:rsid w:val="003E4D2C"/>
    <w:rsid w:val="003E7439"/>
    <w:rsid w:val="003F3502"/>
    <w:rsid w:val="003F68A2"/>
    <w:rsid w:val="003F76D5"/>
    <w:rsid w:val="00410B49"/>
    <w:rsid w:val="004113C9"/>
    <w:rsid w:val="00412240"/>
    <w:rsid w:val="00415F1F"/>
    <w:rsid w:val="00423A8E"/>
    <w:rsid w:val="004300E9"/>
    <w:rsid w:val="00432A2C"/>
    <w:rsid w:val="00436C19"/>
    <w:rsid w:val="0043707D"/>
    <w:rsid w:val="004375BC"/>
    <w:rsid w:val="004413C3"/>
    <w:rsid w:val="00442C29"/>
    <w:rsid w:val="00446EB6"/>
    <w:rsid w:val="00447AB6"/>
    <w:rsid w:val="004531ED"/>
    <w:rsid w:val="00454634"/>
    <w:rsid w:val="0045796F"/>
    <w:rsid w:val="0046297D"/>
    <w:rsid w:val="004664B0"/>
    <w:rsid w:val="0047698E"/>
    <w:rsid w:val="004864C6"/>
    <w:rsid w:val="00492BDB"/>
    <w:rsid w:val="00497696"/>
    <w:rsid w:val="004A6332"/>
    <w:rsid w:val="004A7184"/>
    <w:rsid w:val="004B0D56"/>
    <w:rsid w:val="004B1383"/>
    <w:rsid w:val="004B1596"/>
    <w:rsid w:val="004B4C24"/>
    <w:rsid w:val="004C0BD8"/>
    <w:rsid w:val="004C2162"/>
    <w:rsid w:val="004C6C57"/>
    <w:rsid w:val="004C781D"/>
    <w:rsid w:val="004D19D5"/>
    <w:rsid w:val="004D294B"/>
    <w:rsid w:val="004D48CD"/>
    <w:rsid w:val="004E4956"/>
    <w:rsid w:val="004E68DF"/>
    <w:rsid w:val="00502E29"/>
    <w:rsid w:val="0050602F"/>
    <w:rsid w:val="00511238"/>
    <w:rsid w:val="005132E7"/>
    <w:rsid w:val="005139F3"/>
    <w:rsid w:val="00513B2F"/>
    <w:rsid w:val="005156F0"/>
    <w:rsid w:val="00516DA9"/>
    <w:rsid w:val="00520A2F"/>
    <w:rsid w:val="00526B53"/>
    <w:rsid w:val="005273B1"/>
    <w:rsid w:val="0053068D"/>
    <w:rsid w:val="00530A79"/>
    <w:rsid w:val="005348DE"/>
    <w:rsid w:val="00537DC3"/>
    <w:rsid w:val="00541283"/>
    <w:rsid w:val="00544089"/>
    <w:rsid w:val="00546A7D"/>
    <w:rsid w:val="0055198A"/>
    <w:rsid w:val="00553B14"/>
    <w:rsid w:val="0055595D"/>
    <w:rsid w:val="00557454"/>
    <w:rsid w:val="00561FD1"/>
    <w:rsid w:val="00562E67"/>
    <w:rsid w:val="00564CEB"/>
    <w:rsid w:val="00566300"/>
    <w:rsid w:val="00573B5B"/>
    <w:rsid w:val="00576AED"/>
    <w:rsid w:val="00580700"/>
    <w:rsid w:val="00580B3F"/>
    <w:rsid w:val="005811B0"/>
    <w:rsid w:val="0058235F"/>
    <w:rsid w:val="005824C2"/>
    <w:rsid w:val="00592442"/>
    <w:rsid w:val="00593395"/>
    <w:rsid w:val="0059655B"/>
    <w:rsid w:val="00597CBA"/>
    <w:rsid w:val="005A71D6"/>
    <w:rsid w:val="005A77C0"/>
    <w:rsid w:val="005B43DC"/>
    <w:rsid w:val="005B70BD"/>
    <w:rsid w:val="005B7A5B"/>
    <w:rsid w:val="005C1E38"/>
    <w:rsid w:val="005C49BC"/>
    <w:rsid w:val="005D14C3"/>
    <w:rsid w:val="005D4BA9"/>
    <w:rsid w:val="005D756B"/>
    <w:rsid w:val="005E199F"/>
    <w:rsid w:val="005E1EA3"/>
    <w:rsid w:val="005E23E3"/>
    <w:rsid w:val="005F1B27"/>
    <w:rsid w:val="005F37B4"/>
    <w:rsid w:val="005F3AB7"/>
    <w:rsid w:val="005F755D"/>
    <w:rsid w:val="006011FF"/>
    <w:rsid w:val="00603CEA"/>
    <w:rsid w:val="00604CFC"/>
    <w:rsid w:val="0060512C"/>
    <w:rsid w:val="00605D5D"/>
    <w:rsid w:val="006060D7"/>
    <w:rsid w:val="0060735F"/>
    <w:rsid w:val="00611C92"/>
    <w:rsid w:val="0061460E"/>
    <w:rsid w:val="006149E9"/>
    <w:rsid w:val="006175BB"/>
    <w:rsid w:val="00622329"/>
    <w:rsid w:val="0062657E"/>
    <w:rsid w:val="006336B1"/>
    <w:rsid w:val="00636AF1"/>
    <w:rsid w:val="00643141"/>
    <w:rsid w:val="00643143"/>
    <w:rsid w:val="00646F73"/>
    <w:rsid w:val="00657D92"/>
    <w:rsid w:val="00663AD5"/>
    <w:rsid w:val="00664235"/>
    <w:rsid w:val="006660AF"/>
    <w:rsid w:val="00670097"/>
    <w:rsid w:val="00674C6B"/>
    <w:rsid w:val="006810C3"/>
    <w:rsid w:val="00682C0D"/>
    <w:rsid w:val="0068355E"/>
    <w:rsid w:val="00684351"/>
    <w:rsid w:val="00686375"/>
    <w:rsid w:val="00687B58"/>
    <w:rsid w:val="00690ABF"/>
    <w:rsid w:val="00694564"/>
    <w:rsid w:val="006946F1"/>
    <w:rsid w:val="00696887"/>
    <w:rsid w:val="00697627"/>
    <w:rsid w:val="006A012C"/>
    <w:rsid w:val="006A0D31"/>
    <w:rsid w:val="006A3852"/>
    <w:rsid w:val="006A3858"/>
    <w:rsid w:val="006A5A31"/>
    <w:rsid w:val="006A6A7C"/>
    <w:rsid w:val="006B001A"/>
    <w:rsid w:val="006C6840"/>
    <w:rsid w:val="006D5839"/>
    <w:rsid w:val="006D6F95"/>
    <w:rsid w:val="006D72DE"/>
    <w:rsid w:val="006D746F"/>
    <w:rsid w:val="006E2096"/>
    <w:rsid w:val="006E52B2"/>
    <w:rsid w:val="006F1433"/>
    <w:rsid w:val="006F50F5"/>
    <w:rsid w:val="006F749F"/>
    <w:rsid w:val="007046F5"/>
    <w:rsid w:val="00710753"/>
    <w:rsid w:val="007122A8"/>
    <w:rsid w:val="00713D5E"/>
    <w:rsid w:val="007232F5"/>
    <w:rsid w:val="00725DC0"/>
    <w:rsid w:val="007267C6"/>
    <w:rsid w:val="00726C95"/>
    <w:rsid w:val="00731036"/>
    <w:rsid w:val="0073356E"/>
    <w:rsid w:val="00741492"/>
    <w:rsid w:val="00742241"/>
    <w:rsid w:val="00751EA2"/>
    <w:rsid w:val="007525A7"/>
    <w:rsid w:val="00752BB7"/>
    <w:rsid w:val="007534CF"/>
    <w:rsid w:val="007574DD"/>
    <w:rsid w:val="00762B80"/>
    <w:rsid w:val="007656DD"/>
    <w:rsid w:val="00770F84"/>
    <w:rsid w:val="0077203E"/>
    <w:rsid w:val="0077211E"/>
    <w:rsid w:val="00774FFE"/>
    <w:rsid w:val="00775DB9"/>
    <w:rsid w:val="007761F7"/>
    <w:rsid w:val="00777A5A"/>
    <w:rsid w:val="00780277"/>
    <w:rsid w:val="00793818"/>
    <w:rsid w:val="00794044"/>
    <w:rsid w:val="007B1C4A"/>
    <w:rsid w:val="007B22E7"/>
    <w:rsid w:val="007B54D5"/>
    <w:rsid w:val="007B6021"/>
    <w:rsid w:val="007B73DE"/>
    <w:rsid w:val="007B7947"/>
    <w:rsid w:val="007B79E2"/>
    <w:rsid w:val="007C032F"/>
    <w:rsid w:val="007C1BF3"/>
    <w:rsid w:val="007C4769"/>
    <w:rsid w:val="007C6DE1"/>
    <w:rsid w:val="007C6E0D"/>
    <w:rsid w:val="007C7621"/>
    <w:rsid w:val="007D2B5D"/>
    <w:rsid w:val="007E0243"/>
    <w:rsid w:val="007E4CDA"/>
    <w:rsid w:val="007E5776"/>
    <w:rsid w:val="007E662F"/>
    <w:rsid w:val="007E74C6"/>
    <w:rsid w:val="007F2C10"/>
    <w:rsid w:val="007F2F2D"/>
    <w:rsid w:val="007F5429"/>
    <w:rsid w:val="007F6B47"/>
    <w:rsid w:val="00802DE1"/>
    <w:rsid w:val="00804596"/>
    <w:rsid w:val="00805F85"/>
    <w:rsid w:val="00806FE0"/>
    <w:rsid w:val="00810A5A"/>
    <w:rsid w:val="00814902"/>
    <w:rsid w:val="00815AD7"/>
    <w:rsid w:val="00815B79"/>
    <w:rsid w:val="00817C5D"/>
    <w:rsid w:val="00823015"/>
    <w:rsid w:val="008241BD"/>
    <w:rsid w:val="00824D89"/>
    <w:rsid w:val="008252A1"/>
    <w:rsid w:val="0082698B"/>
    <w:rsid w:val="008274F5"/>
    <w:rsid w:val="00831056"/>
    <w:rsid w:val="0083217C"/>
    <w:rsid w:val="00832DC6"/>
    <w:rsid w:val="00834359"/>
    <w:rsid w:val="00836802"/>
    <w:rsid w:val="00841B62"/>
    <w:rsid w:val="00842EF3"/>
    <w:rsid w:val="008433D7"/>
    <w:rsid w:val="00844D97"/>
    <w:rsid w:val="008461EB"/>
    <w:rsid w:val="00850D3A"/>
    <w:rsid w:val="008510B9"/>
    <w:rsid w:val="00863245"/>
    <w:rsid w:val="00870973"/>
    <w:rsid w:val="00871DA4"/>
    <w:rsid w:val="008722B9"/>
    <w:rsid w:val="00874076"/>
    <w:rsid w:val="00877603"/>
    <w:rsid w:val="00882CDE"/>
    <w:rsid w:val="00893DC0"/>
    <w:rsid w:val="0089448D"/>
    <w:rsid w:val="008964DA"/>
    <w:rsid w:val="008A2D39"/>
    <w:rsid w:val="008A7169"/>
    <w:rsid w:val="008B1843"/>
    <w:rsid w:val="008B248E"/>
    <w:rsid w:val="008B550A"/>
    <w:rsid w:val="008B627C"/>
    <w:rsid w:val="008B752B"/>
    <w:rsid w:val="008C1D7F"/>
    <w:rsid w:val="008C3365"/>
    <w:rsid w:val="008C3394"/>
    <w:rsid w:val="008C3871"/>
    <w:rsid w:val="008D085D"/>
    <w:rsid w:val="008D474B"/>
    <w:rsid w:val="008D696F"/>
    <w:rsid w:val="008E11D0"/>
    <w:rsid w:val="008E512C"/>
    <w:rsid w:val="008E63B1"/>
    <w:rsid w:val="008F298F"/>
    <w:rsid w:val="008F706D"/>
    <w:rsid w:val="008F7775"/>
    <w:rsid w:val="00901188"/>
    <w:rsid w:val="009024EE"/>
    <w:rsid w:val="00903CBE"/>
    <w:rsid w:val="00910834"/>
    <w:rsid w:val="00912210"/>
    <w:rsid w:val="009163DE"/>
    <w:rsid w:val="00916D88"/>
    <w:rsid w:val="00930F1A"/>
    <w:rsid w:val="00934DEA"/>
    <w:rsid w:val="0093523E"/>
    <w:rsid w:val="00936ADA"/>
    <w:rsid w:val="009424A8"/>
    <w:rsid w:val="009435EA"/>
    <w:rsid w:val="00945134"/>
    <w:rsid w:val="0094677C"/>
    <w:rsid w:val="00946D5D"/>
    <w:rsid w:val="0095113A"/>
    <w:rsid w:val="00954789"/>
    <w:rsid w:val="009562B3"/>
    <w:rsid w:val="00960845"/>
    <w:rsid w:val="00960F0F"/>
    <w:rsid w:val="00961751"/>
    <w:rsid w:val="00961BDE"/>
    <w:rsid w:val="009620EE"/>
    <w:rsid w:val="00964463"/>
    <w:rsid w:val="00966830"/>
    <w:rsid w:val="00966989"/>
    <w:rsid w:val="00973302"/>
    <w:rsid w:val="0097425A"/>
    <w:rsid w:val="00976C35"/>
    <w:rsid w:val="00980521"/>
    <w:rsid w:val="0098331C"/>
    <w:rsid w:val="00984876"/>
    <w:rsid w:val="009848F2"/>
    <w:rsid w:val="009864E7"/>
    <w:rsid w:val="00990C2D"/>
    <w:rsid w:val="00996FBF"/>
    <w:rsid w:val="00997D4A"/>
    <w:rsid w:val="009A1833"/>
    <w:rsid w:val="009A36C8"/>
    <w:rsid w:val="009A3827"/>
    <w:rsid w:val="009A3D82"/>
    <w:rsid w:val="009A65D3"/>
    <w:rsid w:val="009A6906"/>
    <w:rsid w:val="009A79EE"/>
    <w:rsid w:val="009B3443"/>
    <w:rsid w:val="009B3705"/>
    <w:rsid w:val="009B55AC"/>
    <w:rsid w:val="009C2B2B"/>
    <w:rsid w:val="009C596E"/>
    <w:rsid w:val="009C5E4A"/>
    <w:rsid w:val="009D26D4"/>
    <w:rsid w:val="009D2D36"/>
    <w:rsid w:val="009D342F"/>
    <w:rsid w:val="009D427E"/>
    <w:rsid w:val="009D5F8B"/>
    <w:rsid w:val="009D638D"/>
    <w:rsid w:val="009E142E"/>
    <w:rsid w:val="009E15A3"/>
    <w:rsid w:val="009E17BB"/>
    <w:rsid w:val="009E1BE4"/>
    <w:rsid w:val="009E457F"/>
    <w:rsid w:val="009F144B"/>
    <w:rsid w:val="009F26F1"/>
    <w:rsid w:val="009F4F7A"/>
    <w:rsid w:val="00A001E2"/>
    <w:rsid w:val="00A0035F"/>
    <w:rsid w:val="00A01125"/>
    <w:rsid w:val="00A01A45"/>
    <w:rsid w:val="00A06975"/>
    <w:rsid w:val="00A07980"/>
    <w:rsid w:val="00A15243"/>
    <w:rsid w:val="00A15DD0"/>
    <w:rsid w:val="00A16C8F"/>
    <w:rsid w:val="00A170CA"/>
    <w:rsid w:val="00A30FC1"/>
    <w:rsid w:val="00A33C05"/>
    <w:rsid w:val="00A42A4D"/>
    <w:rsid w:val="00A42CC0"/>
    <w:rsid w:val="00A42EC2"/>
    <w:rsid w:val="00A45C79"/>
    <w:rsid w:val="00A45F94"/>
    <w:rsid w:val="00A54247"/>
    <w:rsid w:val="00A54B75"/>
    <w:rsid w:val="00A61442"/>
    <w:rsid w:val="00A634AF"/>
    <w:rsid w:val="00A655D7"/>
    <w:rsid w:val="00A6577B"/>
    <w:rsid w:val="00A70254"/>
    <w:rsid w:val="00A715E5"/>
    <w:rsid w:val="00A724DD"/>
    <w:rsid w:val="00A72E8D"/>
    <w:rsid w:val="00A74376"/>
    <w:rsid w:val="00A80425"/>
    <w:rsid w:val="00A80AF2"/>
    <w:rsid w:val="00A912B3"/>
    <w:rsid w:val="00A93898"/>
    <w:rsid w:val="00A95C74"/>
    <w:rsid w:val="00A97AC6"/>
    <w:rsid w:val="00A97E31"/>
    <w:rsid w:val="00A97E79"/>
    <w:rsid w:val="00AA3E1E"/>
    <w:rsid w:val="00AA6F56"/>
    <w:rsid w:val="00AA6FC6"/>
    <w:rsid w:val="00AB7523"/>
    <w:rsid w:val="00AC0A66"/>
    <w:rsid w:val="00AC3379"/>
    <w:rsid w:val="00AD246E"/>
    <w:rsid w:val="00AD54BA"/>
    <w:rsid w:val="00AD5A8C"/>
    <w:rsid w:val="00AE22D0"/>
    <w:rsid w:val="00AE247C"/>
    <w:rsid w:val="00AE3EA6"/>
    <w:rsid w:val="00AE4EC0"/>
    <w:rsid w:val="00AF3882"/>
    <w:rsid w:val="00AF4A55"/>
    <w:rsid w:val="00AF7B74"/>
    <w:rsid w:val="00AF7EC8"/>
    <w:rsid w:val="00AF7F51"/>
    <w:rsid w:val="00B05797"/>
    <w:rsid w:val="00B05DCA"/>
    <w:rsid w:val="00B12DAC"/>
    <w:rsid w:val="00B1345D"/>
    <w:rsid w:val="00B14CFF"/>
    <w:rsid w:val="00B22F26"/>
    <w:rsid w:val="00B23617"/>
    <w:rsid w:val="00B24BA5"/>
    <w:rsid w:val="00B2508E"/>
    <w:rsid w:val="00B3082D"/>
    <w:rsid w:val="00B321ED"/>
    <w:rsid w:val="00B437EC"/>
    <w:rsid w:val="00B446A2"/>
    <w:rsid w:val="00B5088B"/>
    <w:rsid w:val="00B5126D"/>
    <w:rsid w:val="00B52E10"/>
    <w:rsid w:val="00B55A5C"/>
    <w:rsid w:val="00B55E67"/>
    <w:rsid w:val="00B57F4A"/>
    <w:rsid w:val="00B61D83"/>
    <w:rsid w:val="00B63CC4"/>
    <w:rsid w:val="00B63E17"/>
    <w:rsid w:val="00B6541E"/>
    <w:rsid w:val="00B70FFD"/>
    <w:rsid w:val="00B73D61"/>
    <w:rsid w:val="00B76B83"/>
    <w:rsid w:val="00B76D04"/>
    <w:rsid w:val="00B77778"/>
    <w:rsid w:val="00B83BCF"/>
    <w:rsid w:val="00B87581"/>
    <w:rsid w:val="00B875D6"/>
    <w:rsid w:val="00B909D4"/>
    <w:rsid w:val="00B919A3"/>
    <w:rsid w:val="00B940B2"/>
    <w:rsid w:val="00B94CC8"/>
    <w:rsid w:val="00B94D2B"/>
    <w:rsid w:val="00B9527E"/>
    <w:rsid w:val="00B956FB"/>
    <w:rsid w:val="00B96B06"/>
    <w:rsid w:val="00BA2DB4"/>
    <w:rsid w:val="00BB5C29"/>
    <w:rsid w:val="00BB5EAF"/>
    <w:rsid w:val="00BB6938"/>
    <w:rsid w:val="00BB6953"/>
    <w:rsid w:val="00BB7B40"/>
    <w:rsid w:val="00BB7BB0"/>
    <w:rsid w:val="00BC087C"/>
    <w:rsid w:val="00BC0FEC"/>
    <w:rsid w:val="00BC67A2"/>
    <w:rsid w:val="00BC73B4"/>
    <w:rsid w:val="00BD03B1"/>
    <w:rsid w:val="00BD4E49"/>
    <w:rsid w:val="00BD51B2"/>
    <w:rsid w:val="00BD6C28"/>
    <w:rsid w:val="00BE1EC9"/>
    <w:rsid w:val="00BE35DF"/>
    <w:rsid w:val="00BE4E54"/>
    <w:rsid w:val="00BF1BF1"/>
    <w:rsid w:val="00BF4B2A"/>
    <w:rsid w:val="00BF6383"/>
    <w:rsid w:val="00C046A0"/>
    <w:rsid w:val="00C05459"/>
    <w:rsid w:val="00C058FE"/>
    <w:rsid w:val="00C068C1"/>
    <w:rsid w:val="00C07EBB"/>
    <w:rsid w:val="00C110B4"/>
    <w:rsid w:val="00C13C7A"/>
    <w:rsid w:val="00C1507B"/>
    <w:rsid w:val="00C207D7"/>
    <w:rsid w:val="00C23B43"/>
    <w:rsid w:val="00C2433D"/>
    <w:rsid w:val="00C24E42"/>
    <w:rsid w:val="00C26A04"/>
    <w:rsid w:val="00C30137"/>
    <w:rsid w:val="00C30350"/>
    <w:rsid w:val="00C46363"/>
    <w:rsid w:val="00C46562"/>
    <w:rsid w:val="00C47477"/>
    <w:rsid w:val="00C47D17"/>
    <w:rsid w:val="00C5285C"/>
    <w:rsid w:val="00C62C4B"/>
    <w:rsid w:val="00C65086"/>
    <w:rsid w:val="00C6649E"/>
    <w:rsid w:val="00C67607"/>
    <w:rsid w:val="00C67DAB"/>
    <w:rsid w:val="00C74AA5"/>
    <w:rsid w:val="00C81556"/>
    <w:rsid w:val="00C827BF"/>
    <w:rsid w:val="00C8316C"/>
    <w:rsid w:val="00C83854"/>
    <w:rsid w:val="00C857FA"/>
    <w:rsid w:val="00C904C0"/>
    <w:rsid w:val="00C91790"/>
    <w:rsid w:val="00C93A8E"/>
    <w:rsid w:val="00C94213"/>
    <w:rsid w:val="00C9574F"/>
    <w:rsid w:val="00CA234B"/>
    <w:rsid w:val="00CA6871"/>
    <w:rsid w:val="00CC1A2D"/>
    <w:rsid w:val="00CC2C0A"/>
    <w:rsid w:val="00CC4BB1"/>
    <w:rsid w:val="00CC57CE"/>
    <w:rsid w:val="00CC76BF"/>
    <w:rsid w:val="00CD2194"/>
    <w:rsid w:val="00CD4C48"/>
    <w:rsid w:val="00CD7E80"/>
    <w:rsid w:val="00CE0F9C"/>
    <w:rsid w:val="00CE352D"/>
    <w:rsid w:val="00CE4097"/>
    <w:rsid w:val="00CF15B6"/>
    <w:rsid w:val="00CF635D"/>
    <w:rsid w:val="00D03DDC"/>
    <w:rsid w:val="00D0661D"/>
    <w:rsid w:val="00D07814"/>
    <w:rsid w:val="00D11BD2"/>
    <w:rsid w:val="00D16FC8"/>
    <w:rsid w:val="00D2283B"/>
    <w:rsid w:val="00D23482"/>
    <w:rsid w:val="00D260F3"/>
    <w:rsid w:val="00D27669"/>
    <w:rsid w:val="00D31827"/>
    <w:rsid w:val="00D32120"/>
    <w:rsid w:val="00D34FE9"/>
    <w:rsid w:val="00D35C3F"/>
    <w:rsid w:val="00D36FBE"/>
    <w:rsid w:val="00D41563"/>
    <w:rsid w:val="00D43F48"/>
    <w:rsid w:val="00D459F9"/>
    <w:rsid w:val="00D46528"/>
    <w:rsid w:val="00D469EB"/>
    <w:rsid w:val="00D473DE"/>
    <w:rsid w:val="00D5145C"/>
    <w:rsid w:val="00D51880"/>
    <w:rsid w:val="00D5584F"/>
    <w:rsid w:val="00D55CDC"/>
    <w:rsid w:val="00D60DA2"/>
    <w:rsid w:val="00D633EF"/>
    <w:rsid w:val="00D643DB"/>
    <w:rsid w:val="00D66DAD"/>
    <w:rsid w:val="00D74577"/>
    <w:rsid w:val="00D75ACD"/>
    <w:rsid w:val="00D7776D"/>
    <w:rsid w:val="00D80123"/>
    <w:rsid w:val="00D814EB"/>
    <w:rsid w:val="00D83F60"/>
    <w:rsid w:val="00D84FEE"/>
    <w:rsid w:val="00D86076"/>
    <w:rsid w:val="00D90B4C"/>
    <w:rsid w:val="00D916F2"/>
    <w:rsid w:val="00D9688D"/>
    <w:rsid w:val="00DA0572"/>
    <w:rsid w:val="00DA1A0D"/>
    <w:rsid w:val="00DA2306"/>
    <w:rsid w:val="00DA29E5"/>
    <w:rsid w:val="00DA7EA1"/>
    <w:rsid w:val="00DB0794"/>
    <w:rsid w:val="00DB13FF"/>
    <w:rsid w:val="00DB5AC9"/>
    <w:rsid w:val="00DC267F"/>
    <w:rsid w:val="00DC2CCD"/>
    <w:rsid w:val="00DC422C"/>
    <w:rsid w:val="00DC61F7"/>
    <w:rsid w:val="00DD02B7"/>
    <w:rsid w:val="00DD0A2C"/>
    <w:rsid w:val="00DD118E"/>
    <w:rsid w:val="00DD1BAF"/>
    <w:rsid w:val="00DD6219"/>
    <w:rsid w:val="00DD653A"/>
    <w:rsid w:val="00DD7141"/>
    <w:rsid w:val="00DE0EF2"/>
    <w:rsid w:val="00DE3640"/>
    <w:rsid w:val="00DE4E72"/>
    <w:rsid w:val="00DE59C8"/>
    <w:rsid w:val="00DE7D02"/>
    <w:rsid w:val="00DF7262"/>
    <w:rsid w:val="00DF744E"/>
    <w:rsid w:val="00E00366"/>
    <w:rsid w:val="00E0199B"/>
    <w:rsid w:val="00E02357"/>
    <w:rsid w:val="00E04F2B"/>
    <w:rsid w:val="00E06055"/>
    <w:rsid w:val="00E10357"/>
    <w:rsid w:val="00E15383"/>
    <w:rsid w:val="00E15502"/>
    <w:rsid w:val="00E16B3A"/>
    <w:rsid w:val="00E17A7C"/>
    <w:rsid w:val="00E20549"/>
    <w:rsid w:val="00E32E02"/>
    <w:rsid w:val="00E33E32"/>
    <w:rsid w:val="00E34011"/>
    <w:rsid w:val="00E35180"/>
    <w:rsid w:val="00E4190D"/>
    <w:rsid w:val="00E43661"/>
    <w:rsid w:val="00E4795A"/>
    <w:rsid w:val="00E54030"/>
    <w:rsid w:val="00E54C94"/>
    <w:rsid w:val="00E629CF"/>
    <w:rsid w:val="00E63785"/>
    <w:rsid w:val="00E6750C"/>
    <w:rsid w:val="00E712B1"/>
    <w:rsid w:val="00E71C94"/>
    <w:rsid w:val="00E75DF6"/>
    <w:rsid w:val="00E761EE"/>
    <w:rsid w:val="00E762EF"/>
    <w:rsid w:val="00E815BE"/>
    <w:rsid w:val="00E8179D"/>
    <w:rsid w:val="00E81BC1"/>
    <w:rsid w:val="00E87F6D"/>
    <w:rsid w:val="00E95AE3"/>
    <w:rsid w:val="00E96D95"/>
    <w:rsid w:val="00EA3AA7"/>
    <w:rsid w:val="00EA5606"/>
    <w:rsid w:val="00EA6ED3"/>
    <w:rsid w:val="00EB0D4C"/>
    <w:rsid w:val="00EB17DD"/>
    <w:rsid w:val="00EB3F1E"/>
    <w:rsid w:val="00EB57AE"/>
    <w:rsid w:val="00EB6355"/>
    <w:rsid w:val="00EB6B2B"/>
    <w:rsid w:val="00EC0C55"/>
    <w:rsid w:val="00EC31B6"/>
    <w:rsid w:val="00EE1D47"/>
    <w:rsid w:val="00EE2840"/>
    <w:rsid w:val="00EE3103"/>
    <w:rsid w:val="00EE3561"/>
    <w:rsid w:val="00EE6252"/>
    <w:rsid w:val="00EF1063"/>
    <w:rsid w:val="00EF560C"/>
    <w:rsid w:val="00EF5DD3"/>
    <w:rsid w:val="00F0370B"/>
    <w:rsid w:val="00F048FF"/>
    <w:rsid w:val="00F13272"/>
    <w:rsid w:val="00F244F2"/>
    <w:rsid w:val="00F27A27"/>
    <w:rsid w:val="00F34D8E"/>
    <w:rsid w:val="00F4020A"/>
    <w:rsid w:val="00F41DAF"/>
    <w:rsid w:val="00F42019"/>
    <w:rsid w:val="00F448F1"/>
    <w:rsid w:val="00F45469"/>
    <w:rsid w:val="00F467D6"/>
    <w:rsid w:val="00F53D30"/>
    <w:rsid w:val="00F556E0"/>
    <w:rsid w:val="00F56D6F"/>
    <w:rsid w:val="00F6246A"/>
    <w:rsid w:val="00F6373C"/>
    <w:rsid w:val="00F63CB1"/>
    <w:rsid w:val="00F640C6"/>
    <w:rsid w:val="00F664E5"/>
    <w:rsid w:val="00F674EF"/>
    <w:rsid w:val="00F71824"/>
    <w:rsid w:val="00F743B6"/>
    <w:rsid w:val="00F74435"/>
    <w:rsid w:val="00F75FE0"/>
    <w:rsid w:val="00F815B6"/>
    <w:rsid w:val="00F82AA8"/>
    <w:rsid w:val="00F91A83"/>
    <w:rsid w:val="00F94515"/>
    <w:rsid w:val="00F94C29"/>
    <w:rsid w:val="00F95A59"/>
    <w:rsid w:val="00FA4102"/>
    <w:rsid w:val="00FA42DD"/>
    <w:rsid w:val="00FA4AF1"/>
    <w:rsid w:val="00FA66FB"/>
    <w:rsid w:val="00FA6F7B"/>
    <w:rsid w:val="00FB0D08"/>
    <w:rsid w:val="00FB447B"/>
    <w:rsid w:val="00FB5793"/>
    <w:rsid w:val="00FC237C"/>
    <w:rsid w:val="00FC256C"/>
    <w:rsid w:val="00FC4B8C"/>
    <w:rsid w:val="00FD16EA"/>
    <w:rsid w:val="00FD2B7E"/>
    <w:rsid w:val="00FD364F"/>
    <w:rsid w:val="00FD4CA5"/>
    <w:rsid w:val="00FD5543"/>
    <w:rsid w:val="00FD7A01"/>
    <w:rsid w:val="00FE008B"/>
    <w:rsid w:val="00FE13A9"/>
    <w:rsid w:val="00FE35E2"/>
    <w:rsid w:val="00FE3744"/>
    <w:rsid w:val="00FE3B8F"/>
    <w:rsid w:val="00FE6256"/>
    <w:rsid w:val="00FE6CC9"/>
    <w:rsid w:val="00FF00C3"/>
    <w:rsid w:val="00FF12AF"/>
    <w:rsid w:val="00FF4814"/>
    <w:rsid w:val="00FF4DB6"/>
    <w:rsid w:val="00FF5817"/>
    <w:rsid w:val="00FF6564"/>
    <w:rsid w:val="00FF6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9A6A"/>
  <w15:docId w15:val="{4AD46836-0C25-40E8-B933-5DA1FB35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2C"/>
    <w:pPr>
      <w:ind w:left="720"/>
      <w:contextualSpacing/>
    </w:pPr>
  </w:style>
  <w:style w:type="paragraph" w:styleId="BalloonText">
    <w:name w:val="Balloon Text"/>
    <w:basedOn w:val="Normal"/>
    <w:link w:val="BalloonTextChar"/>
    <w:uiPriority w:val="99"/>
    <w:semiHidden/>
    <w:unhideWhenUsed/>
    <w:rsid w:val="00201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C55"/>
    <w:rPr>
      <w:rFonts w:ascii="Tahoma" w:hAnsi="Tahoma" w:cs="Tahoma"/>
      <w:sz w:val="16"/>
      <w:szCs w:val="16"/>
    </w:rPr>
  </w:style>
  <w:style w:type="character" w:styleId="CommentReference">
    <w:name w:val="annotation reference"/>
    <w:basedOn w:val="DefaultParagraphFont"/>
    <w:uiPriority w:val="99"/>
    <w:semiHidden/>
    <w:unhideWhenUsed/>
    <w:rsid w:val="00832DC6"/>
    <w:rPr>
      <w:sz w:val="16"/>
      <w:szCs w:val="16"/>
    </w:rPr>
  </w:style>
  <w:style w:type="paragraph" w:styleId="CommentText">
    <w:name w:val="annotation text"/>
    <w:basedOn w:val="Normal"/>
    <w:link w:val="CommentTextChar"/>
    <w:uiPriority w:val="99"/>
    <w:semiHidden/>
    <w:unhideWhenUsed/>
    <w:rsid w:val="00832DC6"/>
    <w:pPr>
      <w:spacing w:line="240" w:lineRule="auto"/>
    </w:pPr>
    <w:rPr>
      <w:sz w:val="20"/>
      <w:szCs w:val="20"/>
    </w:rPr>
  </w:style>
  <w:style w:type="character" w:customStyle="1" w:styleId="CommentTextChar">
    <w:name w:val="Comment Text Char"/>
    <w:basedOn w:val="DefaultParagraphFont"/>
    <w:link w:val="CommentText"/>
    <w:uiPriority w:val="99"/>
    <w:semiHidden/>
    <w:rsid w:val="00832DC6"/>
    <w:rPr>
      <w:sz w:val="20"/>
      <w:szCs w:val="20"/>
    </w:rPr>
  </w:style>
  <w:style w:type="paragraph" w:styleId="CommentSubject">
    <w:name w:val="annotation subject"/>
    <w:basedOn w:val="CommentText"/>
    <w:next w:val="CommentText"/>
    <w:link w:val="CommentSubjectChar"/>
    <w:uiPriority w:val="99"/>
    <w:semiHidden/>
    <w:unhideWhenUsed/>
    <w:rsid w:val="00832DC6"/>
    <w:rPr>
      <w:b/>
      <w:bCs/>
    </w:rPr>
  </w:style>
  <w:style w:type="character" w:customStyle="1" w:styleId="CommentSubjectChar">
    <w:name w:val="Comment Subject Char"/>
    <w:basedOn w:val="CommentTextChar"/>
    <w:link w:val="CommentSubject"/>
    <w:uiPriority w:val="99"/>
    <w:semiHidden/>
    <w:rsid w:val="00832DC6"/>
    <w:rPr>
      <w:b/>
      <w:bCs/>
      <w:sz w:val="20"/>
      <w:szCs w:val="20"/>
    </w:rPr>
  </w:style>
  <w:style w:type="paragraph" w:styleId="Header">
    <w:name w:val="header"/>
    <w:basedOn w:val="Normal"/>
    <w:link w:val="HeaderChar"/>
    <w:uiPriority w:val="99"/>
    <w:unhideWhenUsed/>
    <w:rsid w:val="009A79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A79EE"/>
  </w:style>
  <w:style w:type="paragraph" w:styleId="Footer">
    <w:name w:val="footer"/>
    <w:basedOn w:val="Normal"/>
    <w:link w:val="FooterChar"/>
    <w:uiPriority w:val="99"/>
    <w:unhideWhenUsed/>
    <w:rsid w:val="009A79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A79EE"/>
  </w:style>
  <w:style w:type="paragraph" w:styleId="Revision">
    <w:name w:val="Revision"/>
    <w:hidden/>
    <w:uiPriority w:val="99"/>
    <w:semiHidden/>
    <w:rsid w:val="008252A1"/>
    <w:pPr>
      <w:spacing w:after="0" w:line="240" w:lineRule="auto"/>
    </w:pPr>
  </w:style>
  <w:style w:type="table" w:styleId="TableGrid">
    <w:name w:val="Table Grid"/>
    <w:basedOn w:val="TableNormal"/>
    <w:uiPriority w:val="59"/>
    <w:rsid w:val="007C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A2C"/>
    <w:rPr>
      <w:color w:val="0000FF" w:themeColor="hyperlink"/>
      <w:u w:val="single"/>
    </w:rPr>
  </w:style>
  <w:style w:type="character" w:styleId="FootnoteReference">
    <w:name w:val="footnote reference"/>
    <w:basedOn w:val="DefaultParagraphFont"/>
    <w:uiPriority w:val="99"/>
    <w:semiHidden/>
    <w:rsid w:val="00901188"/>
    <w:rPr>
      <w:rFonts w:cs="Times New Roman"/>
      <w:vertAlign w:val="superscript"/>
    </w:rPr>
  </w:style>
  <w:style w:type="paragraph" w:styleId="FootnoteText">
    <w:name w:val="footnote text"/>
    <w:basedOn w:val="Normal"/>
    <w:link w:val="FootnoteTextChar"/>
    <w:uiPriority w:val="99"/>
    <w:rsid w:val="0090118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01188"/>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90523">
      <w:bodyDiv w:val="1"/>
      <w:marLeft w:val="0"/>
      <w:marRight w:val="0"/>
      <w:marTop w:val="0"/>
      <w:marBottom w:val="0"/>
      <w:divBdr>
        <w:top w:val="none" w:sz="0" w:space="0" w:color="auto"/>
        <w:left w:val="none" w:sz="0" w:space="0" w:color="auto"/>
        <w:bottom w:val="none" w:sz="0" w:space="0" w:color="auto"/>
        <w:right w:val="none" w:sz="0" w:space="0" w:color="auto"/>
      </w:divBdr>
    </w:div>
    <w:div w:id="437528228">
      <w:bodyDiv w:val="1"/>
      <w:marLeft w:val="0"/>
      <w:marRight w:val="0"/>
      <w:marTop w:val="0"/>
      <w:marBottom w:val="0"/>
      <w:divBdr>
        <w:top w:val="none" w:sz="0" w:space="0" w:color="auto"/>
        <w:left w:val="none" w:sz="0" w:space="0" w:color="auto"/>
        <w:bottom w:val="none" w:sz="0" w:space="0" w:color="auto"/>
        <w:right w:val="none" w:sz="0" w:space="0" w:color="auto"/>
      </w:divBdr>
    </w:div>
    <w:div w:id="446968962">
      <w:bodyDiv w:val="1"/>
      <w:marLeft w:val="0"/>
      <w:marRight w:val="0"/>
      <w:marTop w:val="0"/>
      <w:marBottom w:val="0"/>
      <w:divBdr>
        <w:top w:val="none" w:sz="0" w:space="0" w:color="auto"/>
        <w:left w:val="none" w:sz="0" w:space="0" w:color="auto"/>
        <w:bottom w:val="none" w:sz="0" w:space="0" w:color="auto"/>
        <w:right w:val="none" w:sz="0" w:space="0" w:color="auto"/>
      </w:divBdr>
    </w:div>
    <w:div w:id="718016428">
      <w:bodyDiv w:val="1"/>
      <w:marLeft w:val="0"/>
      <w:marRight w:val="0"/>
      <w:marTop w:val="0"/>
      <w:marBottom w:val="0"/>
      <w:divBdr>
        <w:top w:val="none" w:sz="0" w:space="0" w:color="auto"/>
        <w:left w:val="none" w:sz="0" w:space="0" w:color="auto"/>
        <w:bottom w:val="none" w:sz="0" w:space="0" w:color="auto"/>
        <w:right w:val="none" w:sz="0" w:space="0" w:color="auto"/>
      </w:divBdr>
    </w:div>
    <w:div w:id="760416378">
      <w:bodyDiv w:val="1"/>
      <w:marLeft w:val="0"/>
      <w:marRight w:val="0"/>
      <w:marTop w:val="0"/>
      <w:marBottom w:val="0"/>
      <w:divBdr>
        <w:top w:val="none" w:sz="0" w:space="0" w:color="auto"/>
        <w:left w:val="none" w:sz="0" w:space="0" w:color="auto"/>
        <w:bottom w:val="none" w:sz="0" w:space="0" w:color="auto"/>
        <w:right w:val="none" w:sz="0" w:space="0" w:color="auto"/>
      </w:divBdr>
    </w:div>
    <w:div w:id="825126885">
      <w:bodyDiv w:val="1"/>
      <w:marLeft w:val="0"/>
      <w:marRight w:val="0"/>
      <w:marTop w:val="0"/>
      <w:marBottom w:val="0"/>
      <w:divBdr>
        <w:top w:val="none" w:sz="0" w:space="0" w:color="auto"/>
        <w:left w:val="none" w:sz="0" w:space="0" w:color="auto"/>
        <w:bottom w:val="none" w:sz="0" w:space="0" w:color="auto"/>
        <w:right w:val="none" w:sz="0" w:space="0" w:color="auto"/>
      </w:divBdr>
    </w:div>
    <w:div w:id="847138867">
      <w:bodyDiv w:val="1"/>
      <w:marLeft w:val="0"/>
      <w:marRight w:val="0"/>
      <w:marTop w:val="0"/>
      <w:marBottom w:val="0"/>
      <w:divBdr>
        <w:top w:val="none" w:sz="0" w:space="0" w:color="auto"/>
        <w:left w:val="none" w:sz="0" w:space="0" w:color="auto"/>
        <w:bottom w:val="none" w:sz="0" w:space="0" w:color="auto"/>
        <w:right w:val="none" w:sz="0" w:space="0" w:color="auto"/>
      </w:divBdr>
    </w:div>
    <w:div w:id="850293863">
      <w:bodyDiv w:val="1"/>
      <w:marLeft w:val="0"/>
      <w:marRight w:val="0"/>
      <w:marTop w:val="0"/>
      <w:marBottom w:val="0"/>
      <w:divBdr>
        <w:top w:val="none" w:sz="0" w:space="0" w:color="auto"/>
        <w:left w:val="none" w:sz="0" w:space="0" w:color="auto"/>
        <w:bottom w:val="none" w:sz="0" w:space="0" w:color="auto"/>
        <w:right w:val="none" w:sz="0" w:space="0" w:color="auto"/>
      </w:divBdr>
    </w:div>
    <w:div w:id="1337030918">
      <w:bodyDiv w:val="1"/>
      <w:marLeft w:val="0"/>
      <w:marRight w:val="0"/>
      <w:marTop w:val="0"/>
      <w:marBottom w:val="0"/>
      <w:divBdr>
        <w:top w:val="none" w:sz="0" w:space="0" w:color="auto"/>
        <w:left w:val="none" w:sz="0" w:space="0" w:color="auto"/>
        <w:bottom w:val="none" w:sz="0" w:space="0" w:color="auto"/>
        <w:right w:val="none" w:sz="0" w:space="0" w:color="auto"/>
      </w:divBdr>
      <w:divsChild>
        <w:div w:id="791368307">
          <w:marLeft w:val="0"/>
          <w:marRight w:val="0"/>
          <w:marTop w:val="0"/>
          <w:marBottom w:val="0"/>
          <w:divBdr>
            <w:top w:val="none" w:sz="0" w:space="0" w:color="auto"/>
            <w:left w:val="none" w:sz="0" w:space="0" w:color="auto"/>
            <w:bottom w:val="none" w:sz="0" w:space="0" w:color="auto"/>
            <w:right w:val="none" w:sz="0" w:space="0" w:color="auto"/>
          </w:divBdr>
        </w:div>
        <w:div w:id="461963444">
          <w:marLeft w:val="0"/>
          <w:marRight w:val="0"/>
          <w:marTop w:val="0"/>
          <w:marBottom w:val="0"/>
          <w:divBdr>
            <w:top w:val="none" w:sz="0" w:space="0" w:color="auto"/>
            <w:left w:val="none" w:sz="0" w:space="0" w:color="auto"/>
            <w:bottom w:val="none" w:sz="0" w:space="0" w:color="auto"/>
            <w:right w:val="none" w:sz="0" w:space="0" w:color="auto"/>
          </w:divBdr>
        </w:div>
        <w:div w:id="1873809441">
          <w:marLeft w:val="0"/>
          <w:marRight w:val="0"/>
          <w:marTop w:val="0"/>
          <w:marBottom w:val="0"/>
          <w:divBdr>
            <w:top w:val="none" w:sz="0" w:space="0" w:color="auto"/>
            <w:left w:val="none" w:sz="0" w:space="0" w:color="auto"/>
            <w:bottom w:val="none" w:sz="0" w:space="0" w:color="auto"/>
            <w:right w:val="none" w:sz="0" w:space="0" w:color="auto"/>
          </w:divBdr>
        </w:div>
      </w:divsChild>
    </w:div>
    <w:div w:id="1689213673">
      <w:bodyDiv w:val="1"/>
      <w:marLeft w:val="0"/>
      <w:marRight w:val="0"/>
      <w:marTop w:val="0"/>
      <w:marBottom w:val="0"/>
      <w:divBdr>
        <w:top w:val="none" w:sz="0" w:space="0" w:color="auto"/>
        <w:left w:val="none" w:sz="0" w:space="0" w:color="auto"/>
        <w:bottom w:val="none" w:sz="0" w:space="0" w:color="auto"/>
        <w:right w:val="none" w:sz="0" w:space="0" w:color="auto"/>
      </w:divBdr>
    </w:div>
    <w:div w:id="1806696875">
      <w:bodyDiv w:val="1"/>
      <w:marLeft w:val="0"/>
      <w:marRight w:val="0"/>
      <w:marTop w:val="0"/>
      <w:marBottom w:val="0"/>
      <w:divBdr>
        <w:top w:val="none" w:sz="0" w:space="0" w:color="auto"/>
        <w:left w:val="none" w:sz="0" w:space="0" w:color="auto"/>
        <w:bottom w:val="none" w:sz="0" w:space="0" w:color="auto"/>
        <w:right w:val="none" w:sz="0" w:space="0" w:color="auto"/>
      </w:divBdr>
    </w:div>
    <w:div w:id="184628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nkuosilietuva.lt" TargetMode="Externa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www.urm.lt/default/lt/globali-lietuva/globalios-lietuvos-programa/tyrima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8.949055810214393E-2"/>
          <c:y val="4.583333333333333E-2"/>
          <c:w val="0.84567463498200446"/>
          <c:h val="0.85767290026246723"/>
        </c:manualLayout>
      </c:layout>
      <c:lineChart>
        <c:grouping val="standard"/>
        <c:varyColors val="0"/>
        <c:ser>
          <c:idx val="3"/>
          <c:order val="0"/>
          <c:tx>
            <c:strRef>
              <c:f>'[Grafikai.xlsx]2012-2017 m. info'!$C$17</c:f>
              <c:strCache>
                <c:ptCount val="1"/>
                <c:pt idx="0">
                  <c:v>Visos institucijos</c:v>
                </c:pt>
              </c:strCache>
            </c:strRef>
          </c:tx>
          <c:spPr>
            <a:ln w="28575" cap="rnd">
              <a:solidFill>
                <a:schemeClr val="accent1"/>
              </a:solidFill>
              <a:round/>
            </a:ln>
            <a:effectLst/>
          </c:spPr>
          <c:marker>
            <c:symbol val="none"/>
          </c:marker>
          <c:cat>
            <c:numRef>
              <c:f>'[Grafikai.xlsx]2012-2017 m. info'!$D$7:$K$7</c:f>
              <c:numCache>
                <c:formatCode>General</c:formatCode>
                <c:ptCount val="8"/>
                <c:pt idx="0">
                  <c:v>2012</c:v>
                </c:pt>
                <c:pt idx="1">
                  <c:v>2013</c:v>
                </c:pt>
                <c:pt idx="2">
                  <c:v>2014</c:v>
                </c:pt>
                <c:pt idx="3">
                  <c:v>2015</c:v>
                </c:pt>
                <c:pt idx="4">
                  <c:v>2016</c:v>
                </c:pt>
                <c:pt idx="5">
                  <c:v>2017</c:v>
                </c:pt>
                <c:pt idx="6">
                  <c:v>2018</c:v>
                </c:pt>
                <c:pt idx="7">
                  <c:v>2019</c:v>
                </c:pt>
              </c:numCache>
            </c:numRef>
          </c:cat>
          <c:val>
            <c:numRef>
              <c:f>'[Grafikai.xlsx]2012-2017 m. info'!$D$17:$K$17</c:f>
              <c:numCache>
                <c:formatCode>0</c:formatCode>
                <c:ptCount val="8"/>
                <c:pt idx="0">
                  <c:v>2519.7000000000003</c:v>
                </c:pt>
                <c:pt idx="1">
                  <c:v>3089.2000000000007</c:v>
                </c:pt>
                <c:pt idx="2">
                  <c:v>2828.3999999999996</c:v>
                </c:pt>
                <c:pt idx="3">
                  <c:v>3474.2000000000007</c:v>
                </c:pt>
                <c:pt idx="4">
                  <c:v>3357.3</c:v>
                </c:pt>
                <c:pt idx="5" formatCode="General">
                  <c:v>3659.4000000000005</c:v>
                </c:pt>
                <c:pt idx="6">
                  <c:v>3301.7999999999993</c:v>
                </c:pt>
                <c:pt idx="7">
                  <c:v>3632.4000000000005</c:v>
                </c:pt>
              </c:numCache>
            </c:numRef>
          </c:val>
          <c:smooth val="0"/>
          <c:extLst>
            <c:ext xmlns:c16="http://schemas.microsoft.com/office/drawing/2014/chart" uri="{C3380CC4-5D6E-409C-BE32-E72D297353CC}">
              <c16:uniqueId val="{00000000-AD89-4C42-BCA5-41190A7EDD68}"/>
            </c:ext>
          </c:extLst>
        </c:ser>
        <c:dLbls>
          <c:showLegendKey val="0"/>
          <c:showVal val="0"/>
          <c:showCatName val="0"/>
          <c:showSerName val="0"/>
          <c:showPercent val="0"/>
          <c:showBubbleSize val="0"/>
        </c:dLbls>
        <c:smooth val="0"/>
        <c:axId val="466809160"/>
        <c:axId val="466807984"/>
      </c:lineChart>
      <c:catAx>
        <c:axId val="466809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807984"/>
        <c:crossesAt val="0.75000000000000011"/>
        <c:auto val="1"/>
        <c:lblAlgn val="ctr"/>
        <c:lblOffset val="100"/>
        <c:noMultiLvlLbl val="0"/>
      </c:catAx>
      <c:valAx>
        <c:axId val="466807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809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5169574391436362E-2"/>
          <c:y val="6.397025994526484E-2"/>
          <c:w val="0.81958245415401509"/>
          <c:h val="0.89249904260188118"/>
        </c:manualLayout>
      </c:layout>
      <c:doughnutChart>
        <c:varyColors val="1"/>
        <c:ser>
          <c:idx val="0"/>
          <c:order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088-46F3-984E-4731145DEC6A}"/>
              </c:ext>
            </c:extLst>
          </c:dPt>
          <c:dPt>
            <c:idx val="1"/>
            <c:bubble3D val="0"/>
            <c:spPr>
              <a:solidFill>
                <a:schemeClr val="dk1">
                  <a:tint val="5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088-46F3-984E-4731145DEC6A}"/>
              </c:ext>
            </c:extLst>
          </c:dPt>
          <c:dPt>
            <c:idx val="2"/>
            <c:bubble3D val="0"/>
            <c:spPr>
              <a:solidFill>
                <a:schemeClr val="accent3">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088-46F3-984E-4731145DEC6A}"/>
              </c:ext>
            </c:extLst>
          </c:dPt>
          <c:dPt>
            <c:idx val="3"/>
            <c:bubble3D val="0"/>
            <c:spPr>
              <a:solidFill>
                <a:schemeClr val="accent1">
                  <a:lumMod val="40000"/>
                  <a:lumOff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F088-46F3-984E-4731145DEC6A}"/>
              </c:ext>
            </c:extLst>
          </c:dPt>
          <c:dPt>
            <c:idx val="4"/>
            <c:bubble3D val="0"/>
            <c:spPr>
              <a:solidFill>
                <a:schemeClr val="dk1">
                  <a:tint val="3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F088-46F3-984E-4731145DEC6A}"/>
              </c:ext>
            </c:extLst>
          </c:dPt>
          <c:dPt>
            <c:idx val="5"/>
            <c:bubble3D val="0"/>
            <c:spPr>
              <a:solidFill>
                <a:schemeClr val="dk1">
                  <a:tint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F088-46F3-984E-4731145DEC6A}"/>
              </c:ext>
            </c:extLst>
          </c:dPt>
          <c:dPt>
            <c:idx val="6"/>
            <c:bubble3D val="0"/>
            <c:spPr>
              <a:solidFill>
                <a:schemeClr val="dk1">
                  <a:tint val="8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F088-46F3-984E-4731145DEC6A}"/>
              </c:ext>
            </c:extLst>
          </c:dPt>
          <c:dPt>
            <c:idx val="7"/>
            <c:bubble3D val="0"/>
            <c:spPr>
              <a:solidFill>
                <a:schemeClr val="dk1">
                  <a:tint val="885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F088-46F3-984E-4731145DEC6A}"/>
              </c:ext>
            </c:extLst>
          </c:dPt>
          <c:dLbls>
            <c:dLbl>
              <c:idx val="0"/>
              <c:tx>
                <c:rich>
                  <a:bodyPr/>
                  <a:lstStyle/>
                  <a:p>
                    <a:r>
                      <a:rPr lang="en-US"/>
                      <a:t>ŠMSM</a:t>
                    </a:r>
                    <a:r>
                      <a:rPr lang="en-US" baseline="0"/>
                      <a:t> </a:t>
                    </a:r>
                    <a:fld id="{C9C0B61C-8A36-41DF-8F2D-21A9E651BDCE}" type="PERCENTAGE">
                      <a:rPr lang="en-US" baseline="0"/>
                      <a:pPr/>
                      <a:t>[PERCENTAGE]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088-46F3-984E-4731145DEC6A}"/>
                </c:ext>
              </c:extLst>
            </c:dLbl>
            <c:dLbl>
              <c:idx val="1"/>
              <c:tx>
                <c:rich>
                  <a:bodyPr/>
                  <a:lstStyle/>
                  <a:p>
                    <a:r>
                      <a:rPr lang="en-US"/>
                      <a:t>LRT</a:t>
                    </a:r>
                    <a:r>
                      <a:rPr lang="en-US" baseline="0"/>
                      <a:t> </a:t>
                    </a:r>
                    <a:fld id="{A7ECBD9F-E503-436A-874F-A7E8FB0EE5B9}" type="PERCENTAGE">
                      <a:rPr lang="en-US" baseline="0"/>
                      <a:pPr/>
                      <a:t>[PERCENTAGE]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088-46F3-984E-4731145DEC6A}"/>
                </c:ext>
              </c:extLst>
            </c:dLbl>
            <c:dLbl>
              <c:idx val="2"/>
              <c:tx>
                <c:rich>
                  <a:bodyPr/>
                  <a:lstStyle/>
                  <a:p>
                    <a:r>
                      <a:rPr lang="en-US"/>
                      <a:t>URM</a:t>
                    </a:r>
                    <a:r>
                      <a:rPr lang="en-US" baseline="0"/>
                      <a:t> </a:t>
                    </a:r>
                    <a:fld id="{560AA50D-A19B-4B51-B7E2-856DA26F3325}" type="PERCENTAGE">
                      <a:rPr lang="en-US" baseline="0"/>
                      <a:pPr/>
                      <a:t>[PERCENTAGE]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088-46F3-984E-4731145DEC6A}"/>
                </c:ext>
              </c:extLst>
            </c:dLbl>
            <c:dLbl>
              <c:idx val="3"/>
              <c:layout>
                <c:manualLayout>
                  <c:x val="-1.7218203656746339E-2"/>
                  <c:y val="-9.0154211150652447E-2"/>
                </c:manualLayout>
              </c:layout>
              <c:tx>
                <c:rich>
                  <a:bodyPr/>
                  <a:lstStyle/>
                  <a:p>
                    <a:r>
                      <a:rPr lang="en-US"/>
                      <a:t>KM</a:t>
                    </a:r>
                    <a:r>
                      <a:rPr lang="en-US" baseline="0"/>
                      <a:t> </a:t>
                    </a:r>
                    <a:fld id="{A2979A53-EB3A-4A90-8144-897907FD2097}" type="PERCENTAGE">
                      <a:rPr lang="en-US" baseline="0"/>
                      <a:pPr/>
                      <a:t>[PERCENTAGE]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088-46F3-984E-4731145DEC6A}"/>
                </c:ext>
              </c:extLst>
            </c:dLbl>
            <c:dLbl>
              <c:idx val="4"/>
              <c:delete val="1"/>
              <c:extLst>
                <c:ext xmlns:c15="http://schemas.microsoft.com/office/drawing/2012/chart" uri="{CE6537A1-D6FC-4f65-9D91-7224C49458BB}"/>
                <c:ext xmlns:c16="http://schemas.microsoft.com/office/drawing/2014/chart" uri="{C3380CC4-5D6E-409C-BE32-E72D297353CC}">
                  <c16:uniqueId val="{00000009-F088-46F3-984E-4731145DEC6A}"/>
                </c:ext>
              </c:extLst>
            </c:dLbl>
            <c:dLbl>
              <c:idx val="5"/>
              <c:delete val="1"/>
              <c:extLst>
                <c:ext xmlns:c15="http://schemas.microsoft.com/office/drawing/2012/chart" uri="{CE6537A1-D6FC-4f65-9D91-7224C49458BB}"/>
                <c:ext xmlns:c16="http://schemas.microsoft.com/office/drawing/2014/chart" uri="{C3380CC4-5D6E-409C-BE32-E72D297353CC}">
                  <c16:uniqueId val="{0000000B-F088-46F3-984E-4731145DEC6A}"/>
                </c:ext>
              </c:extLst>
            </c:dLbl>
            <c:dLbl>
              <c:idx val="6"/>
              <c:delete val="1"/>
              <c:extLst>
                <c:ext xmlns:c15="http://schemas.microsoft.com/office/drawing/2012/chart" uri="{CE6537A1-D6FC-4f65-9D91-7224C49458BB}"/>
                <c:ext xmlns:c16="http://schemas.microsoft.com/office/drawing/2014/chart" uri="{C3380CC4-5D6E-409C-BE32-E72D297353CC}">
                  <c16:uniqueId val="{0000000D-F088-46F3-984E-4731145DEC6A}"/>
                </c:ext>
              </c:extLst>
            </c:dLbl>
            <c:spPr>
              <a:noFill/>
              <a:ln>
                <a:noFill/>
              </a:ln>
              <a:effectLst/>
            </c:spPr>
            <c:txPr>
              <a:bodyPr rot="0" spcFirstLastPara="1" vertOverflow="ellipsis" vert="horz" wrap="square" lIns="38100" tIns="19050" rIns="38100" bIns="19050" anchor="ctr" anchorCtr="1">
                <a:spAutoFit/>
              </a:bodyPr>
              <a:lstStyle/>
              <a:p>
                <a:pPr>
                  <a:defRPr sz="1050" b="0" i="1"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'[Grafikai.xlsx]2019 m. TVP '!$E$3:$E$10</c:f>
              <c:strCache>
                <c:ptCount val="7"/>
                <c:pt idx="0">
                  <c:v>Švietimo ir mokslo ministerija – 1939 tūkst. eur</c:v>
                </c:pt>
                <c:pt idx="1">
                  <c:v>Lietuvos nacionalinis radijas ir televizija – 1241,2 tūkst. eur</c:v>
                </c:pt>
                <c:pt idx="2">
                  <c:v>Užsienio reikalų ministerija – 286.8 tūkst. eur</c:v>
                </c:pt>
                <c:pt idx="3">
                  <c:v>Kultūros ministerija – 109,8 tūkst. eur</c:v>
                </c:pt>
                <c:pt idx="4">
                  <c:v>Socialinės apsaugos ir darbo ministerija – 45,6 tūkst. eur</c:v>
                </c:pt>
                <c:pt idx="5">
                  <c:v>Ūkio ministerija – 4 tūkst. eur</c:v>
                </c:pt>
                <c:pt idx="6">
                  <c:v>Lietuvos vyriausiojo archyvaro tarnyba – 6 tūkst. eur</c:v>
                </c:pt>
              </c:strCache>
            </c:strRef>
          </c:cat>
          <c:val>
            <c:numRef>
              <c:f>'[Grafikai.xlsx]2019 m. TVP '!$F$3:$F$10</c:f>
              <c:numCache>
                <c:formatCode>General</c:formatCode>
                <c:ptCount val="8"/>
                <c:pt idx="0">
                  <c:v>1939</c:v>
                </c:pt>
                <c:pt idx="1">
                  <c:v>1241.2</c:v>
                </c:pt>
                <c:pt idx="2">
                  <c:v>286.8</c:v>
                </c:pt>
                <c:pt idx="3">
                  <c:v>109.8</c:v>
                </c:pt>
                <c:pt idx="4">
                  <c:v>45.6</c:v>
                </c:pt>
                <c:pt idx="5">
                  <c:v>4</c:v>
                </c:pt>
                <c:pt idx="6">
                  <c:v>6</c:v>
                </c:pt>
              </c:numCache>
            </c:numRef>
          </c:val>
          <c:extLst>
            <c:ext xmlns:c16="http://schemas.microsoft.com/office/drawing/2014/chart" uri="{C3380CC4-5D6E-409C-BE32-E72D297353CC}">
              <c16:uniqueId val="{00000010-F088-46F3-984E-4731145DEC6A}"/>
            </c:ext>
          </c:extLst>
        </c:ser>
        <c:dLbls>
          <c:showLegendKey val="0"/>
          <c:showVal val="0"/>
          <c:showCatName val="0"/>
          <c:showSerName val="0"/>
          <c:showPercent val="1"/>
          <c:showBubbleSize val="0"/>
          <c:showLeaderLines val="1"/>
        </c:dLbls>
        <c:firstSliceAng val="0"/>
        <c:holeSize val="40"/>
      </c:doughnutChart>
      <c:spPr>
        <a:noFill/>
        <a:ln w="25400">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7517-9491-45FE-B780-E51834C5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4197</Words>
  <Characters>23927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Žiliūtė</dc:creator>
  <cp:lastModifiedBy>Deividas Dumbliauskas</cp:lastModifiedBy>
  <cp:revision>4</cp:revision>
  <cp:lastPrinted>2018-03-13T13:02:00Z</cp:lastPrinted>
  <dcterms:created xsi:type="dcterms:W3CDTF">2020-04-14T07:48:00Z</dcterms:created>
  <dcterms:modified xsi:type="dcterms:W3CDTF">2020-04-14T07:49:00Z</dcterms:modified>
</cp:coreProperties>
</file>